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AB15F" w14:textId="77777777" w:rsidR="000826B7" w:rsidRPr="00D536DF" w:rsidRDefault="000826B7" w:rsidP="000826B7">
      <w:pPr>
        <w:spacing w:after="0" w:line="240" w:lineRule="auto"/>
        <w:contextualSpacing/>
        <w:jc w:val="center"/>
        <w:rPr>
          <w:rFonts w:asciiTheme="majorHAnsi" w:hAnsiTheme="majorHAnsi"/>
          <w:b/>
          <w:sz w:val="48"/>
          <w:szCs w:val="32"/>
          <w:u w:val="single"/>
        </w:rPr>
      </w:pPr>
      <w:r w:rsidRPr="00D536DF">
        <w:rPr>
          <w:rFonts w:asciiTheme="majorHAnsi" w:hAnsiTheme="majorHAnsi"/>
          <w:b/>
          <w:sz w:val="48"/>
          <w:szCs w:val="32"/>
          <w:u w:val="single"/>
        </w:rPr>
        <w:t>In My Garden</w:t>
      </w:r>
    </w:p>
    <w:p w14:paraId="4663381E" w14:textId="77777777" w:rsidR="000826B7" w:rsidRPr="00D536DF" w:rsidRDefault="000826B7" w:rsidP="000826B7">
      <w:pPr>
        <w:spacing w:after="0" w:line="240" w:lineRule="auto"/>
        <w:contextualSpacing/>
        <w:jc w:val="center"/>
        <w:rPr>
          <w:rFonts w:asciiTheme="majorHAnsi" w:hAnsiTheme="majorHAnsi"/>
          <w:i/>
          <w:sz w:val="48"/>
          <w:szCs w:val="32"/>
        </w:rPr>
      </w:pPr>
      <w:r w:rsidRPr="00D536DF">
        <w:rPr>
          <w:rFonts w:asciiTheme="majorHAnsi" w:hAnsiTheme="majorHAnsi"/>
          <w:i/>
          <w:sz w:val="48"/>
          <w:szCs w:val="32"/>
        </w:rPr>
        <w:t>by Moira Andrew</w:t>
      </w:r>
    </w:p>
    <w:p w14:paraId="676CAFFC" w14:textId="77777777" w:rsidR="000826B7" w:rsidRPr="00D536DF" w:rsidRDefault="000826B7" w:rsidP="000826B7">
      <w:pPr>
        <w:spacing w:after="0" w:line="240" w:lineRule="auto"/>
        <w:contextualSpacing/>
        <w:rPr>
          <w:rFonts w:asciiTheme="majorHAnsi" w:hAnsiTheme="majorHAnsi"/>
          <w:sz w:val="48"/>
          <w:szCs w:val="32"/>
        </w:rPr>
      </w:pPr>
    </w:p>
    <w:p w14:paraId="4FA855A0" w14:textId="77777777" w:rsidR="000826B7" w:rsidRPr="00D536DF" w:rsidRDefault="000826B7" w:rsidP="000826B7">
      <w:pPr>
        <w:spacing w:after="0" w:line="240" w:lineRule="auto"/>
        <w:contextualSpacing/>
        <w:rPr>
          <w:rFonts w:asciiTheme="majorHAnsi" w:hAnsiTheme="majorHAnsi"/>
          <w:sz w:val="48"/>
          <w:szCs w:val="32"/>
        </w:rPr>
      </w:pPr>
      <w:r w:rsidRPr="00D536DF">
        <w:rPr>
          <w:rFonts w:asciiTheme="majorHAnsi" w:hAnsiTheme="majorHAnsi"/>
          <w:sz w:val="48"/>
          <w:szCs w:val="32"/>
        </w:rPr>
        <w:t>What can you see in my garden?</w:t>
      </w:r>
    </w:p>
    <w:p w14:paraId="07E9B75E" w14:textId="77777777" w:rsidR="000826B7" w:rsidRPr="00D536DF" w:rsidRDefault="000826B7" w:rsidP="000826B7">
      <w:pPr>
        <w:spacing w:after="0" w:line="240" w:lineRule="auto"/>
        <w:contextualSpacing/>
        <w:rPr>
          <w:rFonts w:asciiTheme="majorHAnsi" w:hAnsiTheme="majorHAnsi"/>
          <w:sz w:val="48"/>
          <w:szCs w:val="32"/>
        </w:rPr>
      </w:pPr>
      <w:r w:rsidRPr="00D536DF">
        <w:rPr>
          <w:rFonts w:asciiTheme="majorHAnsi" w:hAnsiTheme="majorHAnsi"/>
          <w:sz w:val="48"/>
          <w:szCs w:val="32"/>
        </w:rPr>
        <w:t>What can you see on the wall?</w:t>
      </w:r>
    </w:p>
    <w:p w14:paraId="2C2C3544" w14:textId="77777777" w:rsidR="000826B7" w:rsidRPr="00D536DF" w:rsidRDefault="000826B7" w:rsidP="000826B7">
      <w:pPr>
        <w:spacing w:after="0" w:line="240" w:lineRule="auto"/>
        <w:contextualSpacing/>
        <w:rPr>
          <w:rFonts w:asciiTheme="majorHAnsi" w:hAnsiTheme="majorHAnsi"/>
          <w:sz w:val="48"/>
          <w:szCs w:val="32"/>
        </w:rPr>
      </w:pPr>
      <w:r w:rsidRPr="00D536DF">
        <w:rPr>
          <w:rFonts w:asciiTheme="majorHAnsi" w:hAnsiTheme="majorHAnsi"/>
          <w:sz w:val="48"/>
          <w:szCs w:val="32"/>
        </w:rPr>
        <w:t>Slugs and snails and caterpillars</w:t>
      </w:r>
    </w:p>
    <w:p w14:paraId="37043A4F" w14:textId="77777777" w:rsidR="000826B7" w:rsidRPr="00D536DF" w:rsidRDefault="000826B7" w:rsidP="000826B7">
      <w:pPr>
        <w:spacing w:after="0" w:line="240" w:lineRule="auto"/>
        <w:contextualSpacing/>
        <w:rPr>
          <w:rFonts w:asciiTheme="majorHAnsi" w:hAnsiTheme="majorHAnsi"/>
          <w:sz w:val="48"/>
          <w:szCs w:val="32"/>
        </w:rPr>
      </w:pPr>
      <w:r w:rsidRPr="00D536DF">
        <w:rPr>
          <w:rFonts w:asciiTheme="majorHAnsi" w:hAnsiTheme="majorHAnsi"/>
          <w:sz w:val="48"/>
          <w:szCs w:val="32"/>
        </w:rPr>
        <w:t>And a spider learning to crawl.</w:t>
      </w:r>
    </w:p>
    <w:p w14:paraId="383DC2EA" w14:textId="77777777" w:rsidR="000826B7" w:rsidRPr="00D536DF" w:rsidRDefault="000826B7" w:rsidP="000826B7">
      <w:pPr>
        <w:spacing w:after="0" w:line="240" w:lineRule="auto"/>
        <w:contextualSpacing/>
        <w:rPr>
          <w:rFonts w:asciiTheme="majorHAnsi" w:hAnsiTheme="majorHAnsi"/>
          <w:sz w:val="48"/>
          <w:szCs w:val="32"/>
        </w:rPr>
      </w:pPr>
    </w:p>
    <w:p w14:paraId="346B5929" w14:textId="77777777" w:rsidR="000826B7" w:rsidRPr="00D536DF" w:rsidRDefault="000826B7" w:rsidP="000826B7">
      <w:pPr>
        <w:spacing w:after="0" w:line="240" w:lineRule="auto"/>
        <w:contextualSpacing/>
        <w:rPr>
          <w:rFonts w:asciiTheme="majorHAnsi" w:hAnsiTheme="majorHAnsi"/>
          <w:sz w:val="48"/>
          <w:szCs w:val="32"/>
        </w:rPr>
      </w:pPr>
      <w:r w:rsidRPr="00D536DF">
        <w:rPr>
          <w:rFonts w:asciiTheme="majorHAnsi" w:hAnsiTheme="majorHAnsi"/>
          <w:sz w:val="48"/>
          <w:szCs w:val="32"/>
        </w:rPr>
        <w:t>What can you hear in my garden?</w:t>
      </w:r>
    </w:p>
    <w:p w14:paraId="15483EAE" w14:textId="77777777" w:rsidR="000826B7" w:rsidRPr="00D536DF" w:rsidRDefault="000826B7" w:rsidP="000826B7">
      <w:pPr>
        <w:spacing w:after="0" w:line="240" w:lineRule="auto"/>
        <w:contextualSpacing/>
        <w:rPr>
          <w:rFonts w:asciiTheme="majorHAnsi" w:hAnsiTheme="majorHAnsi"/>
          <w:sz w:val="48"/>
          <w:szCs w:val="32"/>
        </w:rPr>
      </w:pPr>
      <w:r w:rsidRPr="00D536DF">
        <w:rPr>
          <w:rFonts w:asciiTheme="majorHAnsi" w:hAnsiTheme="majorHAnsi"/>
          <w:sz w:val="48"/>
          <w:szCs w:val="32"/>
        </w:rPr>
        <w:t>What can you hear from the tree?</w:t>
      </w:r>
    </w:p>
    <w:p w14:paraId="0F996950" w14:textId="77777777" w:rsidR="000826B7" w:rsidRPr="00D536DF" w:rsidRDefault="000826B7" w:rsidP="000826B7">
      <w:pPr>
        <w:spacing w:after="0" w:line="240" w:lineRule="auto"/>
        <w:contextualSpacing/>
        <w:rPr>
          <w:rFonts w:asciiTheme="majorHAnsi" w:hAnsiTheme="majorHAnsi"/>
          <w:sz w:val="48"/>
          <w:szCs w:val="32"/>
        </w:rPr>
      </w:pPr>
      <w:r w:rsidRPr="00D536DF">
        <w:rPr>
          <w:rFonts w:asciiTheme="majorHAnsi" w:hAnsiTheme="majorHAnsi"/>
          <w:sz w:val="48"/>
          <w:szCs w:val="32"/>
        </w:rPr>
        <w:t xml:space="preserve">Robins and thrushes and blackbirds – </w:t>
      </w:r>
    </w:p>
    <w:p w14:paraId="0B69DC36" w14:textId="77777777" w:rsidR="000826B7" w:rsidRPr="00D536DF" w:rsidRDefault="000826B7" w:rsidP="000826B7">
      <w:pPr>
        <w:spacing w:after="0" w:line="240" w:lineRule="auto"/>
        <w:contextualSpacing/>
        <w:rPr>
          <w:rFonts w:asciiTheme="majorHAnsi" w:hAnsiTheme="majorHAnsi"/>
          <w:sz w:val="48"/>
          <w:szCs w:val="32"/>
        </w:rPr>
      </w:pPr>
      <w:r w:rsidRPr="00D536DF">
        <w:rPr>
          <w:rFonts w:asciiTheme="majorHAnsi" w:hAnsiTheme="majorHAnsi"/>
          <w:sz w:val="48"/>
          <w:szCs w:val="32"/>
        </w:rPr>
        <w:t>You can hear them singing to me.</w:t>
      </w:r>
    </w:p>
    <w:p w14:paraId="7731B54B" w14:textId="77777777" w:rsidR="000826B7" w:rsidRPr="00D536DF" w:rsidRDefault="000826B7" w:rsidP="000826B7">
      <w:pPr>
        <w:spacing w:after="0" w:line="240" w:lineRule="auto"/>
        <w:contextualSpacing/>
        <w:rPr>
          <w:rFonts w:asciiTheme="majorHAnsi" w:hAnsiTheme="majorHAnsi"/>
          <w:sz w:val="48"/>
          <w:szCs w:val="32"/>
        </w:rPr>
      </w:pPr>
    </w:p>
    <w:p w14:paraId="4904E87F" w14:textId="77777777" w:rsidR="000826B7" w:rsidRPr="00D536DF" w:rsidRDefault="000826B7" w:rsidP="000826B7">
      <w:pPr>
        <w:spacing w:after="0" w:line="240" w:lineRule="auto"/>
        <w:contextualSpacing/>
        <w:rPr>
          <w:rFonts w:asciiTheme="majorHAnsi" w:hAnsiTheme="majorHAnsi"/>
          <w:sz w:val="48"/>
          <w:szCs w:val="32"/>
        </w:rPr>
      </w:pPr>
      <w:r w:rsidRPr="00D536DF">
        <w:rPr>
          <w:rFonts w:asciiTheme="majorHAnsi" w:hAnsiTheme="majorHAnsi"/>
          <w:sz w:val="48"/>
          <w:szCs w:val="32"/>
        </w:rPr>
        <w:t xml:space="preserve">What can you </w:t>
      </w:r>
      <w:r>
        <w:rPr>
          <w:rFonts w:asciiTheme="majorHAnsi" w:hAnsiTheme="majorHAnsi"/>
          <w:sz w:val="48"/>
          <w:szCs w:val="32"/>
        </w:rPr>
        <w:t>find</w:t>
      </w:r>
      <w:r w:rsidRPr="00D536DF">
        <w:rPr>
          <w:rFonts w:asciiTheme="majorHAnsi" w:hAnsiTheme="majorHAnsi"/>
          <w:sz w:val="48"/>
          <w:szCs w:val="32"/>
        </w:rPr>
        <w:t xml:space="preserve"> in my garden?</w:t>
      </w:r>
    </w:p>
    <w:p w14:paraId="5C58197D" w14:textId="77777777" w:rsidR="000826B7" w:rsidRPr="00D536DF" w:rsidRDefault="000826B7" w:rsidP="000826B7">
      <w:pPr>
        <w:spacing w:after="0" w:line="240" w:lineRule="auto"/>
        <w:contextualSpacing/>
        <w:rPr>
          <w:rFonts w:asciiTheme="majorHAnsi" w:hAnsiTheme="majorHAnsi"/>
          <w:sz w:val="48"/>
          <w:szCs w:val="32"/>
        </w:rPr>
      </w:pPr>
      <w:r w:rsidRPr="00D536DF">
        <w:rPr>
          <w:rFonts w:asciiTheme="majorHAnsi" w:hAnsiTheme="majorHAnsi"/>
          <w:sz w:val="48"/>
          <w:szCs w:val="32"/>
        </w:rPr>
        <w:t xml:space="preserve">What can you </w:t>
      </w:r>
      <w:r>
        <w:rPr>
          <w:rFonts w:asciiTheme="majorHAnsi" w:hAnsiTheme="majorHAnsi"/>
          <w:sz w:val="48"/>
          <w:szCs w:val="32"/>
        </w:rPr>
        <w:t>find</w:t>
      </w:r>
      <w:r w:rsidRPr="00D536DF">
        <w:rPr>
          <w:rFonts w:asciiTheme="majorHAnsi" w:hAnsiTheme="majorHAnsi"/>
          <w:sz w:val="48"/>
          <w:szCs w:val="32"/>
        </w:rPr>
        <w:t xml:space="preserve"> under a stone?</w:t>
      </w:r>
    </w:p>
    <w:p w14:paraId="3AD6C9F2" w14:textId="77777777" w:rsidR="000826B7" w:rsidRPr="00D536DF" w:rsidRDefault="000826B7" w:rsidP="000826B7">
      <w:pPr>
        <w:spacing w:after="0" w:line="240" w:lineRule="auto"/>
        <w:contextualSpacing/>
        <w:rPr>
          <w:rFonts w:asciiTheme="majorHAnsi" w:hAnsiTheme="majorHAnsi"/>
          <w:sz w:val="48"/>
          <w:szCs w:val="32"/>
        </w:rPr>
      </w:pPr>
      <w:r w:rsidRPr="00D536DF">
        <w:rPr>
          <w:rFonts w:asciiTheme="majorHAnsi" w:hAnsiTheme="majorHAnsi"/>
          <w:sz w:val="48"/>
          <w:szCs w:val="32"/>
        </w:rPr>
        <w:t>Ants and worms and woodlice</w:t>
      </w:r>
    </w:p>
    <w:p w14:paraId="5D0E1437" w14:textId="77777777" w:rsidR="000826B7" w:rsidRPr="00D536DF" w:rsidRDefault="000826B7" w:rsidP="000826B7">
      <w:pPr>
        <w:spacing w:after="0" w:line="240" w:lineRule="auto"/>
        <w:contextualSpacing/>
        <w:rPr>
          <w:rFonts w:asciiTheme="majorHAnsi" w:hAnsiTheme="majorHAnsi"/>
          <w:sz w:val="48"/>
          <w:szCs w:val="32"/>
        </w:rPr>
      </w:pPr>
      <w:r w:rsidRPr="00D536DF">
        <w:rPr>
          <w:rFonts w:asciiTheme="majorHAnsi" w:hAnsiTheme="majorHAnsi"/>
          <w:sz w:val="48"/>
          <w:szCs w:val="32"/>
        </w:rPr>
        <w:t>And a stag beetle living alone.</w:t>
      </w:r>
    </w:p>
    <w:p w14:paraId="002A70E1" w14:textId="77777777" w:rsidR="000826B7" w:rsidRPr="00D536DF" w:rsidRDefault="000826B7" w:rsidP="000826B7">
      <w:pPr>
        <w:spacing w:after="0" w:line="240" w:lineRule="auto"/>
        <w:contextualSpacing/>
        <w:rPr>
          <w:rFonts w:asciiTheme="majorHAnsi" w:hAnsiTheme="majorHAnsi"/>
          <w:sz w:val="48"/>
          <w:szCs w:val="32"/>
        </w:rPr>
      </w:pPr>
    </w:p>
    <w:p w14:paraId="7739149E" w14:textId="77777777" w:rsidR="000826B7" w:rsidRPr="00D536DF" w:rsidRDefault="000826B7" w:rsidP="000826B7">
      <w:pPr>
        <w:spacing w:after="0" w:line="240" w:lineRule="auto"/>
        <w:contextualSpacing/>
        <w:rPr>
          <w:rFonts w:asciiTheme="majorHAnsi" w:hAnsiTheme="majorHAnsi"/>
          <w:sz w:val="48"/>
          <w:szCs w:val="32"/>
        </w:rPr>
      </w:pPr>
      <w:r w:rsidRPr="00D536DF">
        <w:rPr>
          <w:rFonts w:asciiTheme="majorHAnsi" w:hAnsiTheme="majorHAnsi"/>
          <w:sz w:val="48"/>
          <w:szCs w:val="32"/>
        </w:rPr>
        <w:t>What can you smell in my garden?</w:t>
      </w:r>
    </w:p>
    <w:p w14:paraId="63D8EA08" w14:textId="77777777" w:rsidR="000826B7" w:rsidRPr="00D536DF" w:rsidRDefault="000826B7" w:rsidP="000826B7">
      <w:pPr>
        <w:spacing w:after="0" w:line="240" w:lineRule="auto"/>
        <w:contextualSpacing/>
        <w:rPr>
          <w:rFonts w:asciiTheme="majorHAnsi" w:hAnsiTheme="majorHAnsi"/>
          <w:sz w:val="48"/>
          <w:szCs w:val="32"/>
        </w:rPr>
      </w:pPr>
      <w:r w:rsidRPr="00D536DF">
        <w:rPr>
          <w:rFonts w:asciiTheme="majorHAnsi" w:hAnsiTheme="majorHAnsi"/>
          <w:sz w:val="48"/>
          <w:szCs w:val="32"/>
        </w:rPr>
        <w:t>What can you smell in the grass?</w:t>
      </w:r>
    </w:p>
    <w:p w14:paraId="13972E11" w14:textId="77777777" w:rsidR="000826B7" w:rsidRPr="00D536DF" w:rsidRDefault="000826B7" w:rsidP="000826B7">
      <w:pPr>
        <w:spacing w:after="0" w:line="240" w:lineRule="auto"/>
        <w:contextualSpacing/>
        <w:rPr>
          <w:rFonts w:asciiTheme="majorHAnsi" w:hAnsiTheme="majorHAnsi"/>
          <w:sz w:val="48"/>
          <w:szCs w:val="32"/>
        </w:rPr>
      </w:pPr>
      <w:r w:rsidRPr="00D536DF">
        <w:rPr>
          <w:rFonts w:asciiTheme="majorHAnsi" w:hAnsiTheme="majorHAnsi"/>
          <w:sz w:val="48"/>
          <w:szCs w:val="32"/>
        </w:rPr>
        <w:t xml:space="preserve">Lavender, lilies and roses – </w:t>
      </w:r>
    </w:p>
    <w:p w14:paraId="29CF1101" w14:textId="77777777" w:rsidR="000826B7" w:rsidRPr="00D536DF" w:rsidRDefault="000826B7" w:rsidP="000826B7">
      <w:pPr>
        <w:spacing w:after="0" w:line="240" w:lineRule="auto"/>
        <w:contextualSpacing/>
        <w:rPr>
          <w:rFonts w:asciiTheme="majorHAnsi" w:hAnsiTheme="majorHAnsi"/>
          <w:sz w:val="48"/>
          <w:szCs w:val="32"/>
        </w:rPr>
      </w:pPr>
      <w:r w:rsidRPr="00D536DF">
        <w:rPr>
          <w:rFonts w:asciiTheme="majorHAnsi" w:hAnsiTheme="majorHAnsi"/>
          <w:sz w:val="48"/>
          <w:szCs w:val="32"/>
        </w:rPr>
        <w:t>You can smell them as you pass.</w:t>
      </w:r>
    </w:p>
    <w:p w14:paraId="07CC0A24" w14:textId="77777777" w:rsidR="000826B7" w:rsidRPr="00D536DF" w:rsidRDefault="000826B7" w:rsidP="000826B7">
      <w:pPr>
        <w:spacing w:after="0" w:line="240" w:lineRule="auto"/>
        <w:contextualSpacing/>
        <w:rPr>
          <w:rFonts w:asciiTheme="majorHAnsi" w:hAnsiTheme="majorHAnsi"/>
          <w:b/>
          <w:sz w:val="48"/>
          <w:szCs w:val="32"/>
        </w:rPr>
      </w:pPr>
    </w:p>
    <w:p w14:paraId="39ADB216" w14:textId="77777777" w:rsidR="000826B7" w:rsidRDefault="000826B7" w:rsidP="000826B7">
      <w:pPr>
        <w:spacing w:after="0" w:line="240" w:lineRule="auto"/>
        <w:contextualSpacing/>
        <w:rPr>
          <w:rFonts w:asciiTheme="majorHAnsi" w:hAnsiTheme="majorHAnsi"/>
          <w:i/>
          <w:sz w:val="20"/>
          <w:szCs w:val="32"/>
        </w:rPr>
        <w:sectPr w:rsidR="000826B7" w:rsidSect="00B1407C">
          <w:footerReference w:type="default" r:id="rId4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  <w:r w:rsidRPr="00D536DF">
        <w:rPr>
          <w:rFonts w:asciiTheme="majorHAnsi" w:hAnsiTheme="majorHAnsi"/>
          <w:sz w:val="20"/>
          <w:szCs w:val="32"/>
        </w:rPr>
        <w:t xml:space="preserve">Unit 5: Day 1: Input: </w:t>
      </w:r>
      <w:r w:rsidRPr="00D536DF">
        <w:rPr>
          <w:rFonts w:asciiTheme="majorHAnsi" w:hAnsiTheme="majorHAnsi"/>
          <w:i/>
          <w:sz w:val="20"/>
          <w:szCs w:val="32"/>
        </w:rPr>
        <w:t xml:space="preserve">Taken from p.271, </w:t>
      </w:r>
      <w:r w:rsidRPr="004E720F">
        <w:rPr>
          <w:rFonts w:asciiTheme="majorHAnsi" w:hAnsiTheme="majorHAnsi"/>
          <w:b/>
          <w:sz w:val="20"/>
          <w:szCs w:val="32"/>
        </w:rPr>
        <w:t>A First Poetry Book</w:t>
      </w:r>
    </w:p>
    <w:p w14:paraId="5795D9DF" w14:textId="77777777" w:rsidR="000826B7" w:rsidRPr="00656E00" w:rsidRDefault="000826B7" w:rsidP="000826B7">
      <w:pPr>
        <w:spacing w:after="0" w:line="240" w:lineRule="auto"/>
        <w:contextualSpacing/>
        <w:jc w:val="center"/>
        <w:rPr>
          <w:rFonts w:asciiTheme="majorHAnsi" w:hAnsiTheme="majorHAnsi"/>
          <w:b/>
          <w:sz w:val="40"/>
          <w:szCs w:val="32"/>
          <w:u w:val="single"/>
        </w:rPr>
      </w:pPr>
      <w:r w:rsidRPr="00656E00">
        <w:rPr>
          <w:rFonts w:asciiTheme="majorHAnsi" w:hAnsiTheme="majorHAnsi"/>
          <w:b/>
          <w:sz w:val="40"/>
          <w:szCs w:val="32"/>
          <w:u w:val="single"/>
        </w:rPr>
        <w:lastRenderedPageBreak/>
        <w:t>Being with Nature</w:t>
      </w:r>
    </w:p>
    <w:p w14:paraId="2AD41EB9" w14:textId="77777777" w:rsidR="000826B7" w:rsidRPr="00B1407C" w:rsidRDefault="000826B7" w:rsidP="000826B7">
      <w:pPr>
        <w:spacing w:after="0" w:line="240" w:lineRule="auto"/>
        <w:contextualSpacing/>
        <w:jc w:val="center"/>
        <w:rPr>
          <w:rFonts w:asciiTheme="majorHAnsi" w:hAnsiTheme="majorHAnsi"/>
          <w:b/>
          <w:sz w:val="20"/>
          <w:szCs w:val="32"/>
          <w:u w:val="single"/>
        </w:rPr>
      </w:pPr>
    </w:p>
    <w:tbl>
      <w:tblPr>
        <w:tblStyle w:val="TableGrid"/>
        <w:tblW w:w="150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22"/>
        <w:gridCol w:w="7523"/>
      </w:tblGrid>
      <w:tr w:rsidR="000826B7" w14:paraId="14D6F8BF" w14:textId="77777777" w:rsidTr="004E0631">
        <w:trPr>
          <w:trHeight w:val="4479"/>
        </w:trPr>
        <w:tc>
          <w:tcPr>
            <w:tcW w:w="7522" w:type="dxa"/>
          </w:tcPr>
          <w:p w14:paraId="26AB6976" w14:textId="77777777" w:rsidR="000826B7" w:rsidRDefault="000826B7" w:rsidP="004E0631">
            <w:pPr>
              <w:contextualSpacing/>
              <w:rPr>
                <w:rFonts w:asciiTheme="majorHAnsi" w:hAnsiTheme="majorHAnsi"/>
                <w:b/>
                <w:i/>
                <w:color w:val="FF0000"/>
                <w:sz w:val="28"/>
                <w:szCs w:val="32"/>
              </w:rPr>
            </w:pPr>
            <w:r w:rsidRPr="00B1407C">
              <w:rPr>
                <w:rFonts w:asciiTheme="majorHAnsi" w:hAnsiTheme="majorHAnsi"/>
                <w:b/>
                <w:i/>
                <w:color w:val="FF0000"/>
                <w:sz w:val="28"/>
                <w:szCs w:val="32"/>
              </w:rPr>
              <w:t>What can you see</w:t>
            </w:r>
            <w:r>
              <w:rPr>
                <w:rFonts w:asciiTheme="majorHAnsi" w:hAnsiTheme="majorHAnsi"/>
                <w:b/>
                <w:i/>
                <w:color w:val="FF0000"/>
                <w:sz w:val="28"/>
                <w:szCs w:val="32"/>
              </w:rPr>
              <w:t xml:space="preserve"> in nature</w:t>
            </w:r>
            <w:r w:rsidRPr="00B1407C">
              <w:rPr>
                <w:rFonts w:asciiTheme="majorHAnsi" w:hAnsiTheme="majorHAnsi"/>
                <w:b/>
                <w:i/>
                <w:color w:val="FF0000"/>
                <w:sz w:val="28"/>
                <w:szCs w:val="32"/>
              </w:rPr>
              <w:t>?</w:t>
            </w:r>
          </w:p>
          <w:p w14:paraId="18F9ADEF" w14:textId="77777777" w:rsidR="000826B7" w:rsidRPr="00B1407C" w:rsidRDefault="000826B7" w:rsidP="004E0631">
            <w:pPr>
              <w:contextualSpacing/>
              <w:jc w:val="right"/>
              <w:rPr>
                <w:rFonts w:asciiTheme="majorHAnsi" w:hAnsiTheme="majorHAnsi"/>
                <w:b/>
                <w:i/>
                <w:color w:val="FF0000"/>
                <w:sz w:val="28"/>
                <w:szCs w:val="32"/>
              </w:rPr>
            </w:pPr>
            <w:r>
              <w:rPr>
                <w:rFonts w:asciiTheme="majorHAnsi" w:hAnsiTheme="majorHAnsi"/>
                <w:b/>
                <w:i/>
                <w:noProof/>
                <w:color w:val="FF0000"/>
                <w:sz w:val="28"/>
                <w:szCs w:val="32"/>
                <w:lang w:eastAsia="en-GB"/>
              </w:rPr>
              <w:drawing>
                <wp:inline distT="0" distB="0" distL="0" distR="0" wp14:anchorId="050CC177" wp14:editId="5566B66A">
                  <wp:extent cx="1314450" cy="1019730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ye-human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846" cy="1036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3" w:type="dxa"/>
          </w:tcPr>
          <w:p w14:paraId="3D926A0A" w14:textId="77777777" w:rsidR="000826B7" w:rsidRDefault="000826B7" w:rsidP="004E0631">
            <w:pPr>
              <w:contextualSpacing/>
              <w:rPr>
                <w:rFonts w:asciiTheme="majorHAnsi" w:hAnsiTheme="majorHAnsi"/>
                <w:b/>
                <w:i/>
                <w:color w:val="FF0000"/>
                <w:sz w:val="28"/>
                <w:szCs w:val="32"/>
              </w:rPr>
            </w:pPr>
            <w:r w:rsidRPr="00B1407C">
              <w:rPr>
                <w:rFonts w:asciiTheme="majorHAnsi" w:hAnsiTheme="majorHAnsi"/>
                <w:b/>
                <w:i/>
                <w:color w:val="FF0000"/>
                <w:sz w:val="28"/>
                <w:szCs w:val="32"/>
              </w:rPr>
              <w:t xml:space="preserve">What can you </w:t>
            </w:r>
            <w:r>
              <w:rPr>
                <w:rFonts w:asciiTheme="majorHAnsi" w:hAnsiTheme="majorHAnsi"/>
                <w:b/>
                <w:i/>
                <w:color w:val="FF0000"/>
                <w:sz w:val="28"/>
                <w:szCs w:val="32"/>
              </w:rPr>
              <w:t>hear in nature</w:t>
            </w:r>
            <w:r w:rsidRPr="00B1407C">
              <w:rPr>
                <w:rFonts w:asciiTheme="majorHAnsi" w:hAnsiTheme="majorHAnsi"/>
                <w:b/>
                <w:i/>
                <w:color w:val="FF0000"/>
                <w:sz w:val="28"/>
                <w:szCs w:val="32"/>
              </w:rPr>
              <w:t>?</w:t>
            </w:r>
          </w:p>
          <w:p w14:paraId="34FACEA9" w14:textId="77777777" w:rsidR="000826B7" w:rsidRPr="00FB59C6" w:rsidRDefault="000826B7" w:rsidP="004E0631">
            <w:pPr>
              <w:contextualSpacing/>
              <w:jc w:val="right"/>
              <w:rPr>
                <w:rFonts w:asciiTheme="majorHAnsi" w:hAnsiTheme="majorHAnsi"/>
                <w:b/>
                <w:sz w:val="44"/>
                <w:szCs w:val="32"/>
              </w:rPr>
            </w:pPr>
            <w:r w:rsidRPr="00FB59C6">
              <w:rPr>
                <w:rFonts w:asciiTheme="majorHAnsi" w:hAnsiTheme="majorHAnsi"/>
                <w:b/>
                <w:noProof/>
                <w:sz w:val="44"/>
                <w:szCs w:val="32"/>
                <w:lang w:eastAsia="en-GB"/>
              </w:rPr>
              <w:drawing>
                <wp:inline distT="0" distB="0" distL="0" distR="0" wp14:anchorId="6070E596" wp14:editId="6624869A">
                  <wp:extent cx="915420" cy="1059668"/>
                  <wp:effectExtent l="1905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ar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44279">
                            <a:off x="0" y="0"/>
                            <a:ext cx="915420" cy="1059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6B7" w14:paraId="1646037C" w14:textId="77777777" w:rsidTr="004E0631">
        <w:trPr>
          <w:trHeight w:val="4479"/>
        </w:trPr>
        <w:tc>
          <w:tcPr>
            <w:tcW w:w="7522" w:type="dxa"/>
          </w:tcPr>
          <w:p w14:paraId="16117894" w14:textId="77777777" w:rsidR="000826B7" w:rsidRDefault="000826B7" w:rsidP="004E0631">
            <w:pPr>
              <w:contextualSpacing/>
              <w:rPr>
                <w:rFonts w:asciiTheme="majorHAnsi" w:hAnsiTheme="majorHAnsi"/>
                <w:b/>
                <w:i/>
                <w:color w:val="FF0000"/>
                <w:sz w:val="28"/>
                <w:szCs w:val="32"/>
              </w:rPr>
            </w:pPr>
            <w:r w:rsidRPr="00B1407C">
              <w:rPr>
                <w:rFonts w:asciiTheme="majorHAnsi" w:hAnsiTheme="majorHAnsi"/>
                <w:b/>
                <w:i/>
                <w:color w:val="FF0000"/>
                <w:sz w:val="28"/>
                <w:szCs w:val="32"/>
              </w:rPr>
              <w:t xml:space="preserve">What can you </w:t>
            </w:r>
            <w:r>
              <w:rPr>
                <w:rFonts w:asciiTheme="majorHAnsi" w:hAnsiTheme="majorHAnsi"/>
                <w:b/>
                <w:i/>
                <w:color w:val="FF0000"/>
                <w:sz w:val="28"/>
                <w:szCs w:val="32"/>
              </w:rPr>
              <w:t>feel in nature</w:t>
            </w:r>
            <w:r w:rsidRPr="00B1407C">
              <w:rPr>
                <w:rFonts w:asciiTheme="majorHAnsi" w:hAnsiTheme="majorHAnsi"/>
                <w:b/>
                <w:i/>
                <w:color w:val="FF0000"/>
                <w:sz w:val="28"/>
                <w:szCs w:val="32"/>
              </w:rPr>
              <w:t>?</w:t>
            </w:r>
          </w:p>
          <w:p w14:paraId="374B7A4B" w14:textId="77777777" w:rsidR="000826B7" w:rsidRDefault="000826B7" w:rsidP="004E0631">
            <w:pPr>
              <w:contextualSpacing/>
              <w:jc w:val="right"/>
              <w:rPr>
                <w:rFonts w:asciiTheme="majorHAnsi" w:hAnsiTheme="majorHAnsi"/>
                <w:b/>
                <w:i/>
                <w:color w:val="FF0000"/>
                <w:sz w:val="28"/>
                <w:szCs w:val="32"/>
              </w:rPr>
            </w:pPr>
            <w:r>
              <w:rPr>
                <w:rFonts w:asciiTheme="majorHAnsi" w:hAnsiTheme="majorHAnsi"/>
                <w:b/>
                <w:i/>
                <w:noProof/>
                <w:color w:val="FF0000"/>
                <w:sz w:val="28"/>
                <w:szCs w:val="32"/>
                <w:lang w:eastAsia="en-GB"/>
              </w:rPr>
              <w:drawing>
                <wp:inline distT="0" distB="0" distL="0" distR="0" wp14:anchorId="224CBD5B" wp14:editId="750905C0">
                  <wp:extent cx="962025" cy="11631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ngle-han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16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F4F62" w14:textId="77777777" w:rsidR="000826B7" w:rsidRDefault="000826B7" w:rsidP="004E0631">
            <w:pPr>
              <w:contextualSpacing/>
              <w:rPr>
                <w:rFonts w:asciiTheme="majorHAnsi" w:hAnsiTheme="majorHAnsi"/>
                <w:b/>
                <w:sz w:val="44"/>
                <w:szCs w:val="32"/>
                <w:u w:val="single"/>
              </w:rPr>
            </w:pPr>
          </w:p>
        </w:tc>
        <w:tc>
          <w:tcPr>
            <w:tcW w:w="7523" w:type="dxa"/>
          </w:tcPr>
          <w:p w14:paraId="2BB54F06" w14:textId="77777777" w:rsidR="000826B7" w:rsidRDefault="000826B7" w:rsidP="004E0631">
            <w:pPr>
              <w:contextualSpacing/>
              <w:rPr>
                <w:rFonts w:asciiTheme="majorHAnsi" w:hAnsiTheme="majorHAnsi"/>
                <w:b/>
                <w:i/>
                <w:color w:val="FF0000"/>
                <w:sz w:val="28"/>
                <w:szCs w:val="32"/>
              </w:rPr>
            </w:pPr>
            <w:r w:rsidRPr="00B1407C">
              <w:rPr>
                <w:rFonts w:asciiTheme="majorHAnsi" w:hAnsiTheme="majorHAnsi"/>
                <w:b/>
                <w:i/>
                <w:color w:val="FF0000"/>
                <w:sz w:val="28"/>
                <w:szCs w:val="32"/>
              </w:rPr>
              <w:t xml:space="preserve">What can you </w:t>
            </w:r>
            <w:r>
              <w:rPr>
                <w:rFonts w:asciiTheme="majorHAnsi" w:hAnsiTheme="majorHAnsi"/>
                <w:b/>
                <w:i/>
                <w:color w:val="FF0000"/>
                <w:sz w:val="28"/>
                <w:szCs w:val="32"/>
              </w:rPr>
              <w:t>smell in nature</w:t>
            </w:r>
            <w:r w:rsidRPr="00B1407C">
              <w:rPr>
                <w:rFonts w:asciiTheme="majorHAnsi" w:hAnsiTheme="majorHAnsi"/>
                <w:b/>
                <w:i/>
                <w:color w:val="FF0000"/>
                <w:sz w:val="28"/>
                <w:szCs w:val="32"/>
              </w:rPr>
              <w:t>?</w:t>
            </w:r>
          </w:p>
          <w:p w14:paraId="65A56CA6" w14:textId="77777777" w:rsidR="000826B7" w:rsidRPr="00764170" w:rsidRDefault="000826B7" w:rsidP="004E0631">
            <w:pPr>
              <w:contextualSpacing/>
              <w:jc w:val="right"/>
              <w:rPr>
                <w:rFonts w:asciiTheme="majorHAnsi" w:hAnsiTheme="majorHAnsi"/>
                <w:b/>
                <w:sz w:val="44"/>
                <w:szCs w:val="32"/>
              </w:rPr>
            </w:pPr>
            <w:r w:rsidRPr="00764170">
              <w:rPr>
                <w:rFonts w:asciiTheme="majorHAnsi" w:hAnsiTheme="majorHAnsi"/>
                <w:b/>
                <w:noProof/>
                <w:sz w:val="44"/>
                <w:szCs w:val="32"/>
                <w:lang w:eastAsia="en-GB"/>
              </w:rPr>
              <w:drawing>
                <wp:inline distT="0" distB="0" distL="0" distR="0" wp14:anchorId="762E91B4" wp14:editId="7398A970">
                  <wp:extent cx="742950" cy="140064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os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2" cy="142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2AA24D" w14:textId="17006419" w:rsidR="000826B7" w:rsidRDefault="000826B7">
      <w:r w:rsidRPr="00B1407C">
        <w:rPr>
          <w:rFonts w:asciiTheme="majorHAnsi" w:hAnsiTheme="majorHAnsi"/>
          <w:sz w:val="20"/>
          <w:szCs w:val="20"/>
        </w:rPr>
        <w:lastRenderedPageBreak/>
        <w:t>Unit 5: Day 1: Activity</w:t>
      </w:r>
    </w:p>
    <w:sectPr w:rsidR="000826B7" w:rsidSect="000826B7">
      <w:pgSz w:w="16838" w:h="11906" w:orient="landscape"/>
      <w:pgMar w:top="709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220D" w14:textId="77777777" w:rsidR="00422804" w:rsidRPr="00422804" w:rsidRDefault="000826B7" w:rsidP="00422804">
    <w:pPr>
      <w:tabs>
        <w:tab w:val="center" w:pos="4320"/>
        <w:tab w:val="right" w:pos="8640"/>
      </w:tabs>
      <w:ind w:left="-426" w:right="-618"/>
      <w:rPr>
        <w:rFonts w:ascii="Calibri" w:eastAsia="Calibri" w:hAnsi="Calibri" w:cs="Calibri"/>
        <w:sz w:val="16"/>
      </w:rPr>
    </w:pPr>
    <w:r w:rsidRPr="00F31CF2">
      <w:rPr>
        <w:rFonts w:ascii="Calibri" w:eastAsia="Calibri" w:hAnsi="Calibri" w:cs="Calibri"/>
        <w:sz w:val="16"/>
      </w:rPr>
      <w:t xml:space="preserve">© Original plan copyright Hamilton Trust, who give permission for it to be adapted as wished by </w:t>
    </w:r>
    <w:r>
      <w:rPr>
        <w:rFonts w:ascii="Calibri" w:eastAsia="Calibri" w:hAnsi="Calibri" w:cs="Calibri"/>
        <w:sz w:val="16"/>
      </w:rPr>
      <w:t>individual users                nature</w:t>
    </w:r>
    <w:r w:rsidRPr="00F31CF2">
      <w:rPr>
        <w:rFonts w:ascii="Calibri" w:eastAsia="Calibri" w:hAnsi="Calibri" w:cs="Calibri"/>
        <w:sz w:val="16"/>
      </w:rPr>
      <w:t>_</w:t>
    </w:r>
    <w:r>
      <w:rPr>
        <w:rFonts w:ascii="Calibri" w:eastAsia="Calibri" w:hAnsi="Calibri" w:cs="Calibri"/>
        <w:sz w:val="16"/>
      </w:rPr>
      <w:t>P013PT5</w:t>
    </w:r>
    <w:r w:rsidRPr="00F31CF2">
      <w:rPr>
        <w:rFonts w:ascii="Calibri" w:eastAsia="Calibri" w:hAnsi="Calibri" w:cs="Calibri"/>
        <w:sz w:val="16"/>
      </w:rPr>
      <w:t>_resources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B7"/>
    <w:rsid w:val="0008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0742"/>
  <w15:chartTrackingRefBased/>
  <w15:docId w15:val="{A95A3160-8030-4D88-8A94-53F5CA4B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6B7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Harrison</dc:creator>
  <cp:keywords/>
  <dc:description/>
  <cp:lastModifiedBy>Richard Harrison</cp:lastModifiedBy>
  <cp:revision>1</cp:revision>
  <dcterms:created xsi:type="dcterms:W3CDTF">2020-04-27T15:55:00Z</dcterms:created>
  <dcterms:modified xsi:type="dcterms:W3CDTF">2020-04-27T15:56:00Z</dcterms:modified>
</cp:coreProperties>
</file>