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70A4" w14:textId="77777777" w:rsidR="00DC79AE" w:rsidRDefault="00DC79AE" w:rsidP="00DC79AE">
      <w:pPr>
        <w:pStyle w:val="Pa18"/>
        <w:spacing w:after="260"/>
        <w:rPr>
          <w:rFonts w:cs="FS Lola"/>
          <w:b/>
          <w:bCs/>
          <w:color w:val="000000"/>
          <w:sz w:val="60"/>
          <w:szCs w:val="60"/>
        </w:rPr>
      </w:pPr>
      <w:r>
        <w:rPr>
          <w:rFonts w:cs="FS Lola"/>
          <w:b/>
          <w:bCs/>
          <w:color w:val="000000"/>
          <w:sz w:val="60"/>
          <w:szCs w:val="60"/>
        </w:rPr>
        <w:t xml:space="preserve">ELS Overview – </w:t>
      </w:r>
    </w:p>
    <w:p w14:paraId="6C3D505B" w14:textId="3C6775A8" w:rsidR="00DC79AE" w:rsidRDefault="00DC79AE" w:rsidP="00DC79AE">
      <w:pPr>
        <w:pStyle w:val="Pa18"/>
        <w:spacing w:after="260"/>
        <w:rPr>
          <w:rFonts w:cs="FS Lola"/>
          <w:color w:val="000000"/>
          <w:sz w:val="60"/>
          <w:szCs w:val="60"/>
        </w:rPr>
      </w:pPr>
      <w:r>
        <w:rPr>
          <w:rFonts w:cs="FS Lola"/>
          <w:b/>
          <w:bCs/>
          <w:color w:val="000000"/>
          <w:sz w:val="60"/>
          <w:szCs w:val="60"/>
        </w:rPr>
        <w:t xml:space="preserve">Phase 1 to Phase 5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05"/>
        <w:gridCol w:w="3205"/>
        <w:gridCol w:w="3205"/>
      </w:tblGrid>
      <w:tr w:rsidR="00DC79AE" w14:paraId="469E4510" w14:textId="77777777" w:rsidTr="00DC79AE">
        <w:tblPrEx>
          <w:tblCellMar>
            <w:top w:w="0" w:type="dxa"/>
            <w:bottom w:w="0" w:type="dxa"/>
          </w:tblCellMar>
        </w:tblPrEx>
        <w:trPr>
          <w:trHeight w:val="134"/>
        </w:trPr>
        <w:tc>
          <w:tcPr>
            <w:tcW w:w="3205" w:type="dxa"/>
            <w:tcBorders>
              <w:top w:val="none" w:sz="6" w:space="0" w:color="auto"/>
              <w:bottom w:val="none" w:sz="6" w:space="0" w:color="auto"/>
              <w:right w:val="none" w:sz="6" w:space="0" w:color="auto"/>
            </w:tcBorders>
            <w:shd w:val="clear" w:color="auto" w:fill="8EAADB" w:themeFill="accent1" w:themeFillTint="99"/>
          </w:tcPr>
          <w:p w14:paraId="0740AA20" w14:textId="77777777" w:rsidR="00DC79AE" w:rsidRDefault="00DC79AE">
            <w:pPr>
              <w:pStyle w:val="Pa20"/>
              <w:jc w:val="center"/>
              <w:rPr>
                <w:rFonts w:ascii="FS Lola Medium" w:hAnsi="FS Lola Medium" w:cs="FS Lola Medium"/>
                <w:color w:val="000000"/>
                <w:sz w:val="22"/>
                <w:szCs w:val="22"/>
              </w:rPr>
            </w:pPr>
            <w:r>
              <w:rPr>
                <w:rStyle w:val="A12"/>
              </w:rPr>
              <w:t xml:space="preserve">Phase 1* </w:t>
            </w:r>
          </w:p>
        </w:tc>
        <w:tc>
          <w:tcPr>
            <w:tcW w:w="3205" w:type="dxa"/>
            <w:tcBorders>
              <w:top w:val="none" w:sz="6" w:space="0" w:color="auto"/>
              <w:left w:val="none" w:sz="6" w:space="0" w:color="auto"/>
              <w:bottom w:val="none" w:sz="6" w:space="0" w:color="auto"/>
              <w:right w:val="none" w:sz="6" w:space="0" w:color="auto"/>
            </w:tcBorders>
            <w:shd w:val="clear" w:color="auto" w:fill="8EAADB" w:themeFill="accent1" w:themeFillTint="99"/>
          </w:tcPr>
          <w:p w14:paraId="56CB32DD" w14:textId="77777777" w:rsidR="00DC79AE" w:rsidRDefault="00DC79AE">
            <w:pPr>
              <w:pStyle w:val="Pa20"/>
              <w:jc w:val="center"/>
              <w:rPr>
                <w:rFonts w:ascii="FS Lola Medium" w:hAnsi="FS Lola Medium" w:cs="FS Lola Medium"/>
                <w:color w:val="000000"/>
                <w:sz w:val="22"/>
                <w:szCs w:val="22"/>
              </w:rPr>
            </w:pPr>
            <w:r>
              <w:rPr>
                <w:rStyle w:val="A12"/>
              </w:rPr>
              <w:t xml:space="preserve">Phase 2 </w:t>
            </w:r>
          </w:p>
        </w:tc>
        <w:tc>
          <w:tcPr>
            <w:tcW w:w="3205" w:type="dxa"/>
            <w:tcBorders>
              <w:top w:val="none" w:sz="6" w:space="0" w:color="auto"/>
              <w:left w:val="none" w:sz="6" w:space="0" w:color="auto"/>
              <w:bottom w:val="none" w:sz="6" w:space="0" w:color="auto"/>
            </w:tcBorders>
            <w:shd w:val="clear" w:color="auto" w:fill="8EAADB" w:themeFill="accent1" w:themeFillTint="99"/>
          </w:tcPr>
          <w:p w14:paraId="4C6B2CB0" w14:textId="77777777" w:rsidR="00DC79AE" w:rsidRDefault="00DC79AE">
            <w:pPr>
              <w:pStyle w:val="Pa20"/>
              <w:jc w:val="center"/>
              <w:rPr>
                <w:rFonts w:ascii="FS Lola Medium" w:hAnsi="FS Lola Medium" w:cs="FS Lola Medium"/>
                <w:color w:val="000000"/>
                <w:sz w:val="22"/>
                <w:szCs w:val="22"/>
              </w:rPr>
            </w:pPr>
            <w:r>
              <w:rPr>
                <w:rStyle w:val="A12"/>
              </w:rPr>
              <w:t xml:space="preserve">Phase 3** </w:t>
            </w:r>
          </w:p>
        </w:tc>
      </w:tr>
      <w:tr w:rsidR="00DC79AE" w14:paraId="7EDEBA49" w14:textId="77777777">
        <w:tblPrEx>
          <w:tblCellMar>
            <w:top w:w="0" w:type="dxa"/>
            <w:bottom w:w="0" w:type="dxa"/>
          </w:tblCellMar>
        </w:tblPrEx>
        <w:trPr>
          <w:trHeight w:val="1341"/>
        </w:trPr>
        <w:tc>
          <w:tcPr>
            <w:tcW w:w="3205" w:type="dxa"/>
            <w:tcBorders>
              <w:top w:val="none" w:sz="6" w:space="0" w:color="auto"/>
              <w:bottom w:val="none" w:sz="6" w:space="0" w:color="auto"/>
              <w:right w:val="none" w:sz="6" w:space="0" w:color="auto"/>
            </w:tcBorders>
          </w:tcPr>
          <w:p w14:paraId="40CC4A95" w14:textId="77777777" w:rsidR="00DC79AE" w:rsidRDefault="00DC79AE">
            <w:pPr>
              <w:pStyle w:val="Pa21"/>
              <w:rPr>
                <w:rFonts w:cs="FS Lola"/>
                <w:color w:val="000000"/>
                <w:sz w:val="23"/>
                <w:szCs w:val="23"/>
              </w:rPr>
            </w:pPr>
            <w:r>
              <w:rPr>
                <w:rFonts w:cs="FS Lola"/>
                <w:i/>
                <w:iCs/>
                <w:color w:val="000000"/>
                <w:sz w:val="23"/>
                <w:szCs w:val="23"/>
              </w:rPr>
              <w:t xml:space="preserve">Nursery/Pre-School </w:t>
            </w:r>
          </w:p>
          <w:p w14:paraId="785612D0" w14:textId="77777777" w:rsidR="00DC79AE" w:rsidRDefault="00DC79AE">
            <w:pPr>
              <w:pStyle w:val="Pa22"/>
              <w:ind w:hanging="160"/>
              <w:rPr>
                <w:rFonts w:cs="FS Lola"/>
                <w:color w:val="000000"/>
                <w:sz w:val="23"/>
                <w:szCs w:val="23"/>
              </w:rPr>
            </w:pPr>
            <w:r>
              <w:rPr>
                <w:rFonts w:cs="FS Lola"/>
                <w:color w:val="000000"/>
                <w:sz w:val="23"/>
                <w:szCs w:val="23"/>
              </w:rPr>
              <w:t xml:space="preserve">Seven aspects: </w:t>
            </w:r>
          </w:p>
          <w:p w14:paraId="191CA9DB" w14:textId="77777777" w:rsidR="00DC79AE" w:rsidRDefault="00DC79AE">
            <w:pPr>
              <w:pStyle w:val="Default"/>
              <w:numPr>
                <w:ilvl w:val="0"/>
                <w:numId w:val="1"/>
              </w:numPr>
              <w:rPr>
                <w:sz w:val="23"/>
                <w:szCs w:val="23"/>
              </w:rPr>
            </w:pPr>
            <w:r>
              <w:rPr>
                <w:sz w:val="23"/>
                <w:szCs w:val="23"/>
              </w:rPr>
              <w:t xml:space="preserve">Environmental sounds </w:t>
            </w:r>
          </w:p>
          <w:p w14:paraId="7BACE66F" w14:textId="77777777" w:rsidR="00DC79AE" w:rsidRDefault="00DC79AE">
            <w:pPr>
              <w:pStyle w:val="Default"/>
              <w:numPr>
                <w:ilvl w:val="0"/>
                <w:numId w:val="1"/>
              </w:numPr>
              <w:rPr>
                <w:sz w:val="23"/>
                <w:szCs w:val="23"/>
              </w:rPr>
            </w:pPr>
            <w:r>
              <w:rPr>
                <w:sz w:val="23"/>
                <w:szCs w:val="23"/>
              </w:rPr>
              <w:t xml:space="preserve">Instrumental sounds </w:t>
            </w:r>
          </w:p>
          <w:p w14:paraId="33113326" w14:textId="77777777" w:rsidR="00DC79AE" w:rsidRDefault="00DC79AE">
            <w:pPr>
              <w:pStyle w:val="Default"/>
              <w:numPr>
                <w:ilvl w:val="0"/>
                <w:numId w:val="1"/>
              </w:numPr>
              <w:rPr>
                <w:sz w:val="23"/>
                <w:szCs w:val="23"/>
              </w:rPr>
            </w:pPr>
            <w:r>
              <w:rPr>
                <w:sz w:val="23"/>
                <w:szCs w:val="23"/>
              </w:rPr>
              <w:t xml:space="preserve">Body percussion </w:t>
            </w:r>
          </w:p>
          <w:p w14:paraId="35E41857" w14:textId="77777777" w:rsidR="00DC79AE" w:rsidRDefault="00DC79AE">
            <w:pPr>
              <w:pStyle w:val="Default"/>
              <w:numPr>
                <w:ilvl w:val="0"/>
                <w:numId w:val="1"/>
              </w:numPr>
              <w:rPr>
                <w:sz w:val="23"/>
                <w:szCs w:val="23"/>
              </w:rPr>
            </w:pPr>
            <w:r>
              <w:rPr>
                <w:sz w:val="23"/>
                <w:szCs w:val="23"/>
              </w:rPr>
              <w:t xml:space="preserve">Rhythm and rhyme </w:t>
            </w:r>
          </w:p>
          <w:p w14:paraId="0A868BCA" w14:textId="77777777" w:rsidR="00DC79AE" w:rsidRDefault="00DC79AE">
            <w:pPr>
              <w:pStyle w:val="Default"/>
              <w:numPr>
                <w:ilvl w:val="0"/>
                <w:numId w:val="1"/>
              </w:numPr>
              <w:rPr>
                <w:sz w:val="23"/>
                <w:szCs w:val="23"/>
              </w:rPr>
            </w:pPr>
            <w:r>
              <w:rPr>
                <w:sz w:val="23"/>
                <w:szCs w:val="23"/>
              </w:rPr>
              <w:t xml:space="preserve">Alliteration </w:t>
            </w:r>
          </w:p>
          <w:p w14:paraId="66AD711D" w14:textId="77777777" w:rsidR="00DC79AE" w:rsidRDefault="00DC79AE">
            <w:pPr>
              <w:pStyle w:val="Default"/>
              <w:numPr>
                <w:ilvl w:val="0"/>
                <w:numId w:val="1"/>
              </w:numPr>
              <w:rPr>
                <w:sz w:val="23"/>
                <w:szCs w:val="23"/>
              </w:rPr>
            </w:pPr>
            <w:r>
              <w:rPr>
                <w:sz w:val="23"/>
                <w:szCs w:val="23"/>
              </w:rPr>
              <w:t xml:space="preserve">Voice sounds </w:t>
            </w:r>
          </w:p>
          <w:p w14:paraId="26D9503C" w14:textId="77777777" w:rsidR="00DC79AE" w:rsidRDefault="00DC79AE">
            <w:pPr>
              <w:pStyle w:val="Default"/>
              <w:numPr>
                <w:ilvl w:val="0"/>
                <w:numId w:val="1"/>
              </w:numPr>
              <w:rPr>
                <w:sz w:val="23"/>
                <w:szCs w:val="23"/>
              </w:rPr>
            </w:pPr>
            <w:r>
              <w:rPr>
                <w:sz w:val="23"/>
                <w:szCs w:val="23"/>
              </w:rPr>
              <w:t xml:space="preserve">Oral blending </w:t>
            </w:r>
          </w:p>
          <w:p w14:paraId="79E7DA72" w14:textId="77777777" w:rsidR="00DC79AE" w:rsidRDefault="00DC79AE">
            <w:pPr>
              <w:pStyle w:val="Default"/>
              <w:rPr>
                <w:sz w:val="23"/>
                <w:szCs w:val="23"/>
              </w:rPr>
            </w:pPr>
          </w:p>
        </w:tc>
        <w:tc>
          <w:tcPr>
            <w:tcW w:w="3205" w:type="dxa"/>
            <w:tcBorders>
              <w:top w:val="none" w:sz="6" w:space="0" w:color="auto"/>
              <w:left w:val="none" w:sz="6" w:space="0" w:color="auto"/>
              <w:bottom w:val="none" w:sz="6" w:space="0" w:color="auto"/>
              <w:right w:val="none" w:sz="6" w:space="0" w:color="auto"/>
            </w:tcBorders>
          </w:tcPr>
          <w:p w14:paraId="4EB440A6" w14:textId="77777777" w:rsidR="00DC79AE" w:rsidRDefault="00DC79AE">
            <w:pPr>
              <w:pStyle w:val="Pa21"/>
              <w:rPr>
                <w:rFonts w:cs="FS Lola"/>
                <w:color w:val="000000"/>
                <w:sz w:val="23"/>
                <w:szCs w:val="23"/>
              </w:rPr>
            </w:pPr>
            <w:r>
              <w:rPr>
                <w:rFonts w:cs="FS Lola"/>
                <w:i/>
                <w:iCs/>
                <w:color w:val="000000"/>
                <w:sz w:val="23"/>
                <w:szCs w:val="23"/>
              </w:rPr>
              <w:t xml:space="preserve">Reception/Primary 1 Autumn 1 </w:t>
            </w:r>
          </w:p>
          <w:p w14:paraId="7420F63F" w14:textId="77777777" w:rsidR="00DC79AE" w:rsidRDefault="00DC79AE">
            <w:pPr>
              <w:pStyle w:val="Default"/>
              <w:numPr>
                <w:ilvl w:val="0"/>
                <w:numId w:val="2"/>
              </w:numPr>
              <w:rPr>
                <w:sz w:val="23"/>
                <w:szCs w:val="23"/>
              </w:rPr>
            </w:pPr>
            <w:r>
              <w:rPr>
                <w:sz w:val="23"/>
                <w:szCs w:val="23"/>
              </w:rPr>
              <w:t xml:space="preserve">Oral blending </w:t>
            </w:r>
          </w:p>
          <w:p w14:paraId="2F93B5D7" w14:textId="77777777" w:rsidR="00DC79AE" w:rsidRDefault="00DC79AE">
            <w:pPr>
              <w:pStyle w:val="Default"/>
              <w:numPr>
                <w:ilvl w:val="0"/>
                <w:numId w:val="2"/>
              </w:numPr>
              <w:rPr>
                <w:sz w:val="23"/>
                <w:szCs w:val="23"/>
              </w:rPr>
            </w:pPr>
            <w:r>
              <w:rPr>
                <w:sz w:val="23"/>
                <w:szCs w:val="23"/>
              </w:rPr>
              <w:t xml:space="preserve">Sounding out and blending with 23 new grapheme-phoneme correspondences (GPCs) </w:t>
            </w:r>
          </w:p>
          <w:p w14:paraId="50B3C2C2" w14:textId="77777777" w:rsidR="00DC79AE" w:rsidRDefault="00DC79AE">
            <w:pPr>
              <w:pStyle w:val="Default"/>
              <w:numPr>
                <w:ilvl w:val="0"/>
                <w:numId w:val="2"/>
              </w:numPr>
              <w:rPr>
                <w:sz w:val="23"/>
                <w:szCs w:val="23"/>
              </w:rPr>
            </w:pPr>
            <w:r>
              <w:rPr>
                <w:sz w:val="23"/>
                <w:szCs w:val="23"/>
              </w:rPr>
              <w:t xml:space="preserve">12 new harder to read and spell (HRS) words </w:t>
            </w:r>
          </w:p>
          <w:p w14:paraId="1B437B86" w14:textId="77777777" w:rsidR="00DC79AE" w:rsidRDefault="00DC79AE">
            <w:pPr>
              <w:pStyle w:val="Default"/>
              <w:rPr>
                <w:sz w:val="23"/>
                <w:szCs w:val="23"/>
              </w:rPr>
            </w:pPr>
          </w:p>
        </w:tc>
        <w:tc>
          <w:tcPr>
            <w:tcW w:w="3205" w:type="dxa"/>
            <w:tcBorders>
              <w:top w:val="none" w:sz="6" w:space="0" w:color="auto"/>
              <w:left w:val="none" w:sz="6" w:space="0" w:color="auto"/>
              <w:bottom w:val="none" w:sz="6" w:space="0" w:color="auto"/>
            </w:tcBorders>
          </w:tcPr>
          <w:p w14:paraId="06E67E81" w14:textId="77777777" w:rsidR="00DC79AE" w:rsidRDefault="00DC79AE">
            <w:pPr>
              <w:pStyle w:val="Pa21"/>
              <w:rPr>
                <w:rFonts w:cs="FS Lola"/>
                <w:color w:val="000000"/>
                <w:sz w:val="23"/>
                <w:szCs w:val="23"/>
              </w:rPr>
            </w:pPr>
            <w:r>
              <w:rPr>
                <w:rFonts w:cs="FS Lola"/>
                <w:i/>
                <w:iCs/>
                <w:color w:val="000000"/>
                <w:sz w:val="23"/>
                <w:szCs w:val="23"/>
              </w:rPr>
              <w:t xml:space="preserve">Reception/Primary 1 Autumn 2, Spring </w:t>
            </w:r>
            <w:proofErr w:type="gramStart"/>
            <w:r>
              <w:rPr>
                <w:rFonts w:cs="FS Lola"/>
                <w:i/>
                <w:iCs/>
                <w:color w:val="000000"/>
                <w:sz w:val="23"/>
                <w:szCs w:val="23"/>
              </w:rPr>
              <w:t>1</w:t>
            </w:r>
            <w:proofErr w:type="gramEnd"/>
            <w:r>
              <w:rPr>
                <w:rFonts w:cs="FS Lola"/>
                <w:i/>
                <w:iCs/>
                <w:color w:val="000000"/>
                <w:sz w:val="23"/>
                <w:szCs w:val="23"/>
              </w:rPr>
              <w:t xml:space="preserve"> and Spring 2 </w:t>
            </w:r>
          </w:p>
          <w:p w14:paraId="538FBE87" w14:textId="77777777" w:rsidR="00DC79AE" w:rsidRDefault="00DC79AE">
            <w:pPr>
              <w:pStyle w:val="Default"/>
              <w:numPr>
                <w:ilvl w:val="0"/>
                <w:numId w:val="3"/>
              </w:numPr>
              <w:rPr>
                <w:sz w:val="23"/>
                <w:szCs w:val="23"/>
              </w:rPr>
            </w:pPr>
            <w:r>
              <w:rPr>
                <w:sz w:val="23"/>
                <w:szCs w:val="23"/>
              </w:rPr>
              <w:t xml:space="preserve">Oral blending </w:t>
            </w:r>
          </w:p>
          <w:p w14:paraId="4C8D2C91" w14:textId="77777777" w:rsidR="00DC79AE" w:rsidRDefault="00DC79AE">
            <w:pPr>
              <w:pStyle w:val="Default"/>
              <w:numPr>
                <w:ilvl w:val="0"/>
                <w:numId w:val="3"/>
              </w:numPr>
              <w:rPr>
                <w:sz w:val="23"/>
                <w:szCs w:val="23"/>
              </w:rPr>
            </w:pPr>
            <w:r>
              <w:rPr>
                <w:sz w:val="23"/>
                <w:szCs w:val="23"/>
              </w:rPr>
              <w:t xml:space="preserve">Sounding out and blending with 29 new GPCs </w:t>
            </w:r>
          </w:p>
          <w:p w14:paraId="5EF38340" w14:textId="77777777" w:rsidR="00DC79AE" w:rsidRDefault="00DC79AE">
            <w:pPr>
              <w:pStyle w:val="Default"/>
              <w:numPr>
                <w:ilvl w:val="0"/>
                <w:numId w:val="3"/>
              </w:numPr>
              <w:rPr>
                <w:sz w:val="23"/>
                <w:szCs w:val="23"/>
              </w:rPr>
            </w:pPr>
            <w:r>
              <w:rPr>
                <w:sz w:val="23"/>
                <w:szCs w:val="23"/>
              </w:rPr>
              <w:t xml:space="preserve">32 new HRS words </w:t>
            </w:r>
          </w:p>
          <w:p w14:paraId="3EFF2084" w14:textId="77777777" w:rsidR="00DC79AE" w:rsidRDefault="00DC79AE">
            <w:pPr>
              <w:pStyle w:val="Default"/>
              <w:numPr>
                <w:ilvl w:val="0"/>
                <w:numId w:val="3"/>
              </w:numPr>
              <w:rPr>
                <w:sz w:val="23"/>
                <w:szCs w:val="23"/>
              </w:rPr>
            </w:pPr>
            <w:r>
              <w:rPr>
                <w:sz w:val="23"/>
                <w:szCs w:val="23"/>
              </w:rPr>
              <w:t xml:space="preserve">Revision of Phase 2 </w:t>
            </w:r>
          </w:p>
          <w:p w14:paraId="5C8F41DE" w14:textId="77777777" w:rsidR="00DC79AE" w:rsidRDefault="00DC79AE">
            <w:pPr>
              <w:pStyle w:val="Default"/>
              <w:rPr>
                <w:sz w:val="23"/>
                <w:szCs w:val="23"/>
              </w:rPr>
            </w:pPr>
          </w:p>
        </w:tc>
      </w:tr>
      <w:tr w:rsidR="00DC79AE" w14:paraId="2A3A08A1" w14:textId="77777777" w:rsidTr="00DC79AE">
        <w:tblPrEx>
          <w:tblCellMar>
            <w:top w:w="0" w:type="dxa"/>
            <w:bottom w:w="0" w:type="dxa"/>
          </w:tblCellMar>
        </w:tblPrEx>
        <w:trPr>
          <w:trHeight w:val="284"/>
        </w:trPr>
        <w:tc>
          <w:tcPr>
            <w:tcW w:w="3205" w:type="dxa"/>
            <w:tcBorders>
              <w:top w:val="none" w:sz="6" w:space="0" w:color="auto"/>
              <w:bottom w:val="none" w:sz="6" w:space="0" w:color="auto"/>
              <w:right w:val="none" w:sz="6" w:space="0" w:color="auto"/>
            </w:tcBorders>
            <w:shd w:val="clear" w:color="auto" w:fill="8EAADB" w:themeFill="accent1" w:themeFillTint="99"/>
          </w:tcPr>
          <w:p w14:paraId="419D7E27" w14:textId="77777777" w:rsidR="00DC79AE" w:rsidRDefault="00DC79AE">
            <w:pPr>
              <w:pStyle w:val="Pa20"/>
              <w:jc w:val="center"/>
              <w:rPr>
                <w:rFonts w:ascii="FS Lola Medium" w:hAnsi="FS Lola Medium" w:cs="FS Lola Medium"/>
                <w:color w:val="000000"/>
                <w:sz w:val="22"/>
                <w:szCs w:val="22"/>
              </w:rPr>
            </w:pPr>
            <w:r>
              <w:rPr>
                <w:rStyle w:val="A12"/>
              </w:rPr>
              <w:t xml:space="preserve">Phase 4** </w:t>
            </w:r>
          </w:p>
        </w:tc>
        <w:tc>
          <w:tcPr>
            <w:tcW w:w="3205" w:type="dxa"/>
            <w:tcBorders>
              <w:top w:val="none" w:sz="6" w:space="0" w:color="auto"/>
              <w:left w:val="none" w:sz="6" w:space="0" w:color="auto"/>
              <w:bottom w:val="none" w:sz="6" w:space="0" w:color="auto"/>
              <w:right w:val="none" w:sz="6" w:space="0" w:color="auto"/>
            </w:tcBorders>
            <w:shd w:val="clear" w:color="auto" w:fill="8EAADB" w:themeFill="accent1" w:themeFillTint="99"/>
          </w:tcPr>
          <w:p w14:paraId="51FD6CEB" w14:textId="77777777" w:rsidR="00DC79AE" w:rsidRDefault="00DC79AE">
            <w:pPr>
              <w:pStyle w:val="Pa20"/>
              <w:jc w:val="center"/>
              <w:rPr>
                <w:rFonts w:ascii="FS Lola Medium" w:hAnsi="FS Lola Medium" w:cs="FS Lola Medium"/>
                <w:color w:val="000000"/>
                <w:sz w:val="22"/>
                <w:szCs w:val="22"/>
              </w:rPr>
            </w:pPr>
            <w:r>
              <w:rPr>
                <w:rStyle w:val="A12"/>
              </w:rPr>
              <w:t xml:space="preserve">Phase 5 including alternatives and lesser-known GPCs </w:t>
            </w:r>
          </w:p>
        </w:tc>
        <w:tc>
          <w:tcPr>
            <w:tcW w:w="3205" w:type="dxa"/>
            <w:tcBorders>
              <w:top w:val="none" w:sz="6" w:space="0" w:color="auto"/>
              <w:left w:val="none" w:sz="6" w:space="0" w:color="auto"/>
              <w:bottom w:val="none" w:sz="6" w:space="0" w:color="auto"/>
            </w:tcBorders>
            <w:shd w:val="clear" w:color="auto" w:fill="8EAADB" w:themeFill="accent1" w:themeFillTint="99"/>
          </w:tcPr>
          <w:p w14:paraId="0248498B" w14:textId="77777777" w:rsidR="00DC79AE" w:rsidRDefault="00DC79AE">
            <w:pPr>
              <w:pStyle w:val="Pa20"/>
              <w:jc w:val="center"/>
              <w:rPr>
                <w:rFonts w:ascii="FS Lola Medium" w:hAnsi="FS Lola Medium" w:cs="FS Lola Medium"/>
                <w:color w:val="000000"/>
                <w:sz w:val="22"/>
                <w:szCs w:val="22"/>
              </w:rPr>
            </w:pPr>
            <w:r>
              <w:rPr>
                <w:rStyle w:val="A12"/>
              </w:rPr>
              <w:t xml:space="preserve">Beyond Phase 5 </w:t>
            </w:r>
          </w:p>
        </w:tc>
      </w:tr>
      <w:tr w:rsidR="00DC79AE" w14:paraId="49F0AE47" w14:textId="77777777">
        <w:tblPrEx>
          <w:tblCellMar>
            <w:top w:w="0" w:type="dxa"/>
            <w:bottom w:w="0" w:type="dxa"/>
          </w:tblCellMar>
        </w:tblPrEx>
        <w:trPr>
          <w:trHeight w:val="3141"/>
        </w:trPr>
        <w:tc>
          <w:tcPr>
            <w:tcW w:w="3205" w:type="dxa"/>
            <w:tcBorders>
              <w:top w:val="none" w:sz="6" w:space="0" w:color="auto"/>
              <w:bottom w:val="none" w:sz="6" w:space="0" w:color="auto"/>
              <w:right w:val="none" w:sz="6" w:space="0" w:color="auto"/>
            </w:tcBorders>
          </w:tcPr>
          <w:p w14:paraId="0F69C5A3" w14:textId="77777777" w:rsidR="00DC79AE" w:rsidRDefault="00DC79AE">
            <w:pPr>
              <w:pStyle w:val="Pa21"/>
              <w:rPr>
                <w:rFonts w:cs="FS Lola"/>
                <w:color w:val="000000"/>
                <w:sz w:val="23"/>
                <w:szCs w:val="23"/>
              </w:rPr>
            </w:pPr>
            <w:r>
              <w:rPr>
                <w:rFonts w:cs="FS Lola"/>
                <w:i/>
                <w:iCs/>
                <w:color w:val="000000"/>
                <w:sz w:val="23"/>
                <w:szCs w:val="23"/>
              </w:rPr>
              <w:t xml:space="preserve">Reception/Primary 1 Summer 1 </w:t>
            </w:r>
          </w:p>
          <w:p w14:paraId="67CFAAB8" w14:textId="77777777" w:rsidR="00DC79AE" w:rsidRDefault="00DC79AE">
            <w:pPr>
              <w:pStyle w:val="Default"/>
              <w:numPr>
                <w:ilvl w:val="0"/>
                <w:numId w:val="4"/>
              </w:numPr>
              <w:rPr>
                <w:sz w:val="23"/>
                <w:szCs w:val="23"/>
              </w:rPr>
            </w:pPr>
            <w:r>
              <w:rPr>
                <w:sz w:val="23"/>
                <w:szCs w:val="23"/>
              </w:rPr>
              <w:t xml:space="preserve">Oral blending </w:t>
            </w:r>
          </w:p>
          <w:p w14:paraId="24D55100" w14:textId="77777777" w:rsidR="00DC79AE" w:rsidRDefault="00DC79AE">
            <w:pPr>
              <w:pStyle w:val="Default"/>
              <w:numPr>
                <w:ilvl w:val="0"/>
                <w:numId w:val="4"/>
              </w:numPr>
              <w:rPr>
                <w:sz w:val="23"/>
                <w:szCs w:val="23"/>
              </w:rPr>
            </w:pPr>
            <w:r>
              <w:rPr>
                <w:sz w:val="23"/>
                <w:szCs w:val="23"/>
              </w:rPr>
              <w:t xml:space="preserve">No new GPCs </w:t>
            </w:r>
          </w:p>
          <w:p w14:paraId="26914604" w14:textId="77777777" w:rsidR="00DC79AE" w:rsidRDefault="00DC79AE">
            <w:pPr>
              <w:pStyle w:val="Default"/>
              <w:numPr>
                <w:ilvl w:val="0"/>
                <w:numId w:val="4"/>
              </w:numPr>
              <w:rPr>
                <w:sz w:val="23"/>
                <w:szCs w:val="23"/>
              </w:rPr>
            </w:pPr>
            <w:r>
              <w:rPr>
                <w:sz w:val="23"/>
                <w:szCs w:val="23"/>
              </w:rPr>
              <w:t xml:space="preserve">No new HRS words </w:t>
            </w:r>
          </w:p>
          <w:p w14:paraId="2E37D934" w14:textId="77777777" w:rsidR="00DC79AE" w:rsidRDefault="00DC79AE">
            <w:pPr>
              <w:pStyle w:val="Default"/>
              <w:numPr>
                <w:ilvl w:val="0"/>
                <w:numId w:val="4"/>
              </w:numPr>
              <w:rPr>
                <w:sz w:val="23"/>
                <w:szCs w:val="23"/>
              </w:rPr>
            </w:pPr>
            <w:r>
              <w:rPr>
                <w:sz w:val="23"/>
                <w:szCs w:val="23"/>
              </w:rPr>
              <w:t xml:space="preserve">Word structures – </w:t>
            </w:r>
            <w:proofErr w:type="spellStart"/>
            <w:r>
              <w:rPr>
                <w:sz w:val="23"/>
                <w:szCs w:val="23"/>
              </w:rPr>
              <w:t>cvcc</w:t>
            </w:r>
            <w:proofErr w:type="spellEnd"/>
            <w:r>
              <w:rPr>
                <w:sz w:val="23"/>
                <w:szCs w:val="23"/>
              </w:rPr>
              <w:t xml:space="preserve">, </w:t>
            </w:r>
            <w:proofErr w:type="spellStart"/>
            <w:r>
              <w:rPr>
                <w:sz w:val="23"/>
                <w:szCs w:val="23"/>
              </w:rPr>
              <w:t>ccvc</w:t>
            </w:r>
            <w:proofErr w:type="spellEnd"/>
            <w:r>
              <w:rPr>
                <w:sz w:val="23"/>
                <w:szCs w:val="23"/>
              </w:rPr>
              <w:t xml:space="preserve">, </w:t>
            </w:r>
            <w:proofErr w:type="spellStart"/>
            <w:r>
              <w:rPr>
                <w:sz w:val="23"/>
                <w:szCs w:val="23"/>
              </w:rPr>
              <w:t>ccvcc</w:t>
            </w:r>
            <w:proofErr w:type="spellEnd"/>
            <w:r>
              <w:rPr>
                <w:sz w:val="23"/>
                <w:szCs w:val="23"/>
              </w:rPr>
              <w:t xml:space="preserve">, </w:t>
            </w:r>
            <w:proofErr w:type="spellStart"/>
            <w:r>
              <w:rPr>
                <w:sz w:val="23"/>
                <w:szCs w:val="23"/>
              </w:rPr>
              <w:t>cccvc</w:t>
            </w:r>
            <w:proofErr w:type="spellEnd"/>
            <w:r>
              <w:rPr>
                <w:sz w:val="23"/>
                <w:szCs w:val="23"/>
              </w:rPr>
              <w:t xml:space="preserve">, </w:t>
            </w:r>
            <w:proofErr w:type="spellStart"/>
            <w:r>
              <w:rPr>
                <w:sz w:val="23"/>
                <w:szCs w:val="23"/>
              </w:rPr>
              <w:t>cccvcc</w:t>
            </w:r>
            <w:proofErr w:type="spellEnd"/>
            <w:r>
              <w:rPr>
                <w:sz w:val="23"/>
                <w:szCs w:val="23"/>
              </w:rPr>
              <w:t xml:space="preserve"> </w:t>
            </w:r>
          </w:p>
          <w:p w14:paraId="2F9459E3" w14:textId="77777777" w:rsidR="00DC79AE" w:rsidRDefault="00DC79AE">
            <w:pPr>
              <w:pStyle w:val="Default"/>
              <w:numPr>
                <w:ilvl w:val="0"/>
                <w:numId w:val="4"/>
              </w:numPr>
              <w:rPr>
                <w:sz w:val="23"/>
                <w:szCs w:val="23"/>
              </w:rPr>
            </w:pPr>
            <w:r>
              <w:rPr>
                <w:sz w:val="23"/>
                <w:szCs w:val="23"/>
              </w:rPr>
              <w:t xml:space="preserve">Suffixes </w:t>
            </w:r>
          </w:p>
          <w:p w14:paraId="69492391" w14:textId="77777777" w:rsidR="00DC79AE" w:rsidRDefault="00DC79AE">
            <w:pPr>
              <w:pStyle w:val="Default"/>
              <w:numPr>
                <w:ilvl w:val="0"/>
                <w:numId w:val="4"/>
              </w:numPr>
              <w:rPr>
                <w:sz w:val="23"/>
                <w:szCs w:val="23"/>
              </w:rPr>
            </w:pPr>
            <w:r>
              <w:rPr>
                <w:sz w:val="23"/>
                <w:szCs w:val="23"/>
              </w:rPr>
              <w:t xml:space="preserve">Revision of Phase 2 and Phase 3 </w:t>
            </w:r>
          </w:p>
          <w:p w14:paraId="35E6642B" w14:textId="77777777" w:rsidR="00DC79AE" w:rsidRDefault="00DC79AE">
            <w:pPr>
              <w:pStyle w:val="Default"/>
              <w:rPr>
                <w:sz w:val="23"/>
                <w:szCs w:val="23"/>
              </w:rPr>
            </w:pPr>
          </w:p>
        </w:tc>
        <w:tc>
          <w:tcPr>
            <w:tcW w:w="3205" w:type="dxa"/>
            <w:tcBorders>
              <w:top w:val="none" w:sz="6" w:space="0" w:color="auto"/>
              <w:left w:val="none" w:sz="6" w:space="0" w:color="auto"/>
              <w:bottom w:val="none" w:sz="6" w:space="0" w:color="auto"/>
              <w:right w:val="none" w:sz="6" w:space="0" w:color="auto"/>
            </w:tcBorders>
          </w:tcPr>
          <w:p w14:paraId="629D8E13" w14:textId="2DC61A58" w:rsidR="00DC79AE" w:rsidRDefault="00DC79AE">
            <w:pPr>
              <w:pStyle w:val="Pa21"/>
              <w:rPr>
                <w:rFonts w:cs="FS Lola"/>
                <w:color w:val="000000"/>
                <w:sz w:val="23"/>
                <w:szCs w:val="23"/>
              </w:rPr>
            </w:pPr>
            <w:r>
              <w:rPr>
                <w:rFonts w:cs="FS Lola"/>
                <w:i/>
                <w:iCs/>
                <w:color w:val="000000"/>
                <w:sz w:val="23"/>
                <w:szCs w:val="23"/>
              </w:rPr>
              <w:t xml:space="preserve">Reception/ Summer 2 </w:t>
            </w:r>
          </w:p>
          <w:p w14:paraId="5160618B" w14:textId="77777777" w:rsidR="00DC79AE" w:rsidRDefault="00DC79AE">
            <w:pPr>
              <w:pStyle w:val="Default"/>
              <w:numPr>
                <w:ilvl w:val="0"/>
                <w:numId w:val="5"/>
              </w:numPr>
              <w:rPr>
                <w:sz w:val="23"/>
                <w:szCs w:val="23"/>
              </w:rPr>
            </w:pPr>
            <w:r>
              <w:rPr>
                <w:sz w:val="23"/>
                <w:szCs w:val="23"/>
              </w:rPr>
              <w:t xml:space="preserve">Introduction to Phase 5 for reading </w:t>
            </w:r>
          </w:p>
          <w:p w14:paraId="798AE7E3" w14:textId="77777777" w:rsidR="00DC79AE" w:rsidRDefault="00DC79AE">
            <w:pPr>
              <w:pStyle w:val="Default"/>
              <w:numPr>
                <w:ilvl w:val="0"/>
                <w:numId w:val="5"/>
              </w:numPr>
              <w:rPr>
                <w:sz w:val="23"/>
                <w:szCs w:val="23"/>
              </w:rPr>
            </w:pPr>
            <w:r>
              <w:rPr>
                <w:sz w:val="23"/>
                <w:szCs w:val="23"/>
              </w:rPr>
              <w:t xml:space="preserve">20 new GPCs </w:t>
            </w:r>
          </w:p>
          <w:p w14:paraId="60EED9DD" w14:textId="77777777" w:rsidR="00DC79AE" w:rsidRDefault="00DC79AE">
            <w:pPr>
              <w:pStyle w:val="Default"/>
              <w:numPr>
                <w:ilvl w:val="0"/>
                <w:numId w:val="5"/>
              </w:numPr>
              <w:rPr>
                <w:sz w:val="23"/>
                <w:szCs w:val="23"/>
              </w:rPr>
            </w:pPr>
            <w:r>
              <w:rPr>
                <w:sz w:val="23"/>
                <w:szCs w:val="23"/>
              </w:rPr>
              <w:t xml:space="preserve">16 new HRS words </w:t>
            </w:r>
          </w:p>
          <w:p w14:paraId="4628CA6D" w14:textId="77777777" w:rsidR="00DC79AE" w:rsidRDefault="00DC79AE">
            <w:pPr>
              <w:pStyle w:val="Default"/>
              <w:rPr>
                <w:sz w:val="23"/>
                <w:szCs w:val="23"/>
              </w:rPr>
            </w:pPr>
          </w:p>
          <w:p w14:paraId="25EA9AF4" w14:textId="067ABD8A" w:rsidR="00DC79AE" w:rsidRDefault="00DC79AE">
            <w:pPr>
              <w:pStyle w:val="Pa21"/>
              <w:rPr>
                <w:rFonts w:cs="FS Lola"/>
                <w:color w:val="000000"/>
                <w:sz w:val="23"/>
                <w:szCs w:val="23"/>
              </w:rPr>
            </w:pPr>
            <w:r>
              <w:rPr>
                <w:rFonts w:cs="FS Lola"/>
                <w:i/>
                <w:iCs/>
                <w:color w:val="000000"/>
                <w:sz w:val="23"/>
                <w:szCs w:val="23"/>
              </w:rPr>
              <w:t xml:space="preserve">Year 1/ Autumn 1 and 2 </w:t>
            </w:r>
          </w:p>
          <w:p w14:paraId="344756F0" w14:textId="77777777" w:rsidR="00DC79AE" w:rsidRDefault="00DC79AE">
            <w:pPr>
              <w:pStyle w:val="Default"/>
              <w:numPr>
                <w:ilvl w:val="0"/>
                <w:numId w:val="6"/>
              </w:numPr>
              <w:rPr>
                <w:sz w:val="23"/>
                <w:szCs w:val="23"/>
              </w:rPr>
            </w:pPr>
            <w:r>
              <w:rPr>
                <w:sz w:val="23"/>
                <w:szCs w:val="23"/>
              </w:rPr>
              <w:t xml:space="preserve">Revision of previously taught Phase 5 GPCs </w:t>
            </w:r>
          </w:p>
          <w:p w14:paraId="2FDEF5ED" w14:textId="77777777" w:rsidR="00DC79AE" w:rsidRDefault="00DC79AE">
            <w:pPr>
              <w:pStyle w:val="Default"/>
              <w:numPr>
                <w:ilvl w:val="0"/>
                <w:numId w:val="6"/>
              </w:numPr>
              <w:rPr>
                <w:sz w:val="23"/>
                <w:szCs w:val="23"/>
              </w:rPr>
            </w:pPr>
            <w:r>
              <w:rPr>
                <w:sz w:val="23"/>
                <w:szCs w:val="23"/>
              </w:rPr>
              <w:t xml:space="preserve">2 new GPCs </w:t>
            </w:r>
          </w:p>
          <w:p w14:paraId="178D5C8B" w14:textId="77777777" w:rsidR="00DC79AE" w:rsidRDefault="00DC79AE">
            <w:pPr>
              <w:pStyle w:val="Default"/>
              <w:numPr>
                <w:ilvl w:val="0"/>
                <w:numId w:val="6"/>
              </w:numPr>
              <w:rPr>
                <w:sz w:val="23"/>
                <w:szCs w:val="23"/>
              </w:rPr>
            </w:pPr>
            <w:r>
              <w:rPr>
                <w:sz w:val="23"/>
                <w:szCs w:val="23"/>
              </w:rPr>
              <w:t xml:space="preserve">9 new HRS words </w:t>
            </w:r>
          </w:p>
          <w:p w14:paraId="2523F300" w14:textId="77777777" w:rsidR="00DC79AE" w:rsidRDefault="00DC79AE">
            <w:pPr>
              <w:pStyle w:val="Default"/>
              <w:rPr>
                <w:sz w:val="23"/>
                <w:szCs w:val="23"/>
              </w:rPr>
            </w:pPr>
          </w:p>
          <w:p w14:paraId="6F2E0ACF" w14:textId="23ED7930" w:rsidR="00DC79AE" w:rsidRDefault="00DC79AE">
            <w:pPr>
              <w:pStyle w:val="Pa21"/>
              <w:rPr>
                <w:rFonts w:cs="FS Lola"/>
                <w:color w:val="000000"/>
                <w:sz w:val="23"/>
                <w:szCs w:val="23"/>
              </w:rPr>
            </w:pPr>
            <w:r>
              <w:rPr>
                <w:rFonts w:cs="FS Lola"/>
                <w:i/>
                <w:iCs/>
                <w:color w:val="000000"/>
                <w:sz w:val="23"/>
                <w:szCs w:val="23"/>
              </w:rPr>
              <w:t xml:space="preserve">Year 1/ Spring 1 and 2 </w:t>
            </w:r>
          </w:p>
          <w:p w14:paraId="54618FCC" w14:textId="77777777" w:rsidR="00DC79AE" w:rsidRDefault="00DC79AE">
            <w:pPr>
              <w:pStyle w:val="Default"/>
              <w:numPr>
                <w:ilvl w:val="0"/>
                <w:numId w:val="7"/>
              </w:numPr>
              <w:rPr>
                <w:sz w:val="23"/>
                <w:szCs w:val="23"/>
              </w:rPr>
            </w:pPr>
            <w:r>
              <w:rPr>
                <w:sz w:val="23"/>
                <w:szCs w:val="23"/>
              </w:rPr>
              <w:t xml:space="preserve">Alternative spellings for previously taught sounds </w:t>
            </w:r>
          </w:p>
          <w:p w14:paraId="3DD674D4" w14:textId="77777777" w:rsidR="00DC79AE" w:rsidRDefault="00DC79AE">
            <w:pPr>
              <w:pStyle w:val="Default"/>
              <w:numPr>
                <w:ilvl w:val="0"/>
                <w:numId w:val="7"/>
              </w:numPr>
              <w:rPr>
                <w:sz w:val="23"/>
                <w:szCs w:val="23"/>
              </w:rPr>
            </w:pPr>
            <w:r>
              <w:rPr>
                <w:sz w:val="23"/>
                <w:szCs w:val="23"/>
              </w:rPr>
              <w:t xml:space="preserve">49 new GPCs </w:t>
            </w:r>
          </w:p>
          <w:p w14:paraId="674CBC2F" w14:textId="77777777" w:rsidR="00DC79AE" w:rsidRDefault="00DC79AE">
            <w:pPr>
              <w:pStyle w:val="Default"/>
              <w:numPr>
                <w:ilvl w:val="0"/>
                <w:numId w:val="7"/>
              </w:numPr>
              <w:rPr>
                <w:sz w:val="23"/>
                <w:szCs w:val="23"/>
              </w:rPr>
            </w:pPr>
            <w:r>
              <w:rPr>
                <w:sz w:val="23"/>
                <w:szCs w:val="23"/>
              </w:rPr>
              <w:t xml:space="preserve">4 new HRS words </w:t>
            </w:r>
          </w:p>
          <w:p w14:paraId="05DC48BF" w14:textId="77777777" w:rsidR="00DC79AE" w:rsidRDefault="00DC79AE">
            <w:pPr>
              <w:pStyle w:val="Default"/>
              <w:numPr>
                <w:ilvl w:val="0"/>
                <w:numId w:val="7"/>
              </w:numPr>
              <w:rPr>
                <w:sz w:val="23"/>
                <w:szCs w:val="23"/>
              </w:rPr>
            </w:pPr>
            <w:r>
              <w:rPr>
                <w:sz w:val="23"/>
                <w:szCs w:val="23"/>
              </w:rPr>
              <w:t xml:space="preserve">Oral blending </w:t>
            </w:r>
          </w:p>
          <w:p w14:paraId="6EDF698D" w14:textId="77777777" w:rsidR="00DC79AE" w:rsidRDefault="00DC79AE">
            <w:pPr>
              <w:pStyle w:val="Default"/>
              <w:numPr>
                <w:ilvl w:val="0"/>
                <w:numId w:val="7"/>
              </w:numPr>
              <w:rPr>
                <w:sz w:val="23"/>
                <w:szCs w:val="23"/>
              </w:rPr>
            </w:pPr>
            <w:r>
              <w:rPr>
                <w:sz w:val="23"/>
                <w:szCs w:val="23"/>
              </w:rPr>
              <w:t xml:space="preserve">Revision of Phase 2, Phase </w:t>
            </w:r>
            <w:proofErr w:type="gramStart"/>
            <w:r>
              <w:rPr>
                <w:sz w:val="23"/>
                <w:szCs w:val="23"/>
              </w:rPr>
              <w:t>3</w:t>
            </w:r>
            <w:proofErr w:type="gramEnd"/>
            <w:r>
              <w:rPr>
                <w:sz w:val="23"/>
                <w:szCs w:val="23"/>
              </w:rPr>
              <w:t xml:space="preserve"> and Phase 4 </w:t>
            </w:r>
          </w:p>
          <w:p w14:paraId="0BE13FD6" w14:textId="77777777" w:rsidR="00DC79AE" w:rsidRDefault="00DC79AE">
            <w:pPr>
              <w:pStyle w:val="Default"/>
              <w:rPr>
                <w:sz w:val="23"/>
                <w:szCs w:val="23"/>
              </w:rPr>
            </w:pPr>
          </w:p>
        </w:tc>
        <w:tc>
          <w:tcPr>
            <w:tcW w:w="3205" w:type="dxa"/>
            <w:tcBorders>
              <w:top w:val="none" w:sz="6" w:space="0" w:color="auto"/>
              <w:left w:val="none" w:sz="6" w:space="0" w:color="auto"/>
              <w:bottom w:val="none" w:sz="6" w:space="0" w:color="auto"/>
            </w:tcBorders>
          </w:tcPr>
          <w:p w14:paraId="5B5AA0B9" w14:textId="5EB8678B" w:rsidR="00DC79AE" w:rsidRDefault="00DC79AE">
            <w:pPr>
              <w:pStyle w:val="Pa21"/>
              <w:rPr>
                <w:rFonts w:cs="FS Lola"/>
                <w:color w:val="000000"/>
                <w:sz w:val="23"/>
                <w:szCs w:val="23"/>
              </w:rPr>
            </w:pPr>
            <w:r>
              <w:rPr>
                <w:rFonts w:cs="FS Lola"/>
                <w:i/>
                <w:iCs/>
                <w:color w:val="000000"/>
                <w:sz w:val="23"/>
                <w:szCs w:val="23"/>
              </w:rPr>
              <w:t xml:space="preserve">Year 1/ Summer, Year </w:t>
            </w:r>
            <w:proofErr w:type="gramStart"/>
            <w:r>
              <w:rPr>
                <w:rFonts w:cs="FS Lola"/>
                <w:i/>
                <w:iCs/>
                <w:color w:val="000000"/>
                <w:sz w:val="23"/>
                <w:szCs w:val="23"/>
              </w:rPr>
              <w:t>2</w:t>
            </w:r>
            <w:proofErr w:type="gramEnd"/>
            <w:r>
              <w:rPr>
                <w:rFonts w:cs="FS Lola"/>
                <w:i/>
                <w:iCs/>
                <w:color w:val="000000"/>
                <w:sz w:val="23"/>
                <w:szCs w:val="23"/>
              </w:rPr>
              <w:t xml:space="preserve"> and Key Stage 2 </w:t>
            </w:r>
          </w:p>
          <w:p w14:paraId="3ED4CAF3" w14:textId="77777777" w:rsidR="00DC79AE" w:rsidRDefault="00DC79AE">
            <w:pPr>
              <w:pStyle w:val="Default"/>
              <w:numPr>
                <w:ilvl w:val="0"/>
                <w:numId w:val="8"/>
              </w:numPr>
              <w:rPr>
                <w:sz w:val="23"/>
                <w:szCs w:val="23"/>
              </w:rPr>
            </w:pPr>
            <w:r>
              <w:rPr>
                <w:sz w:val="23"/>
                <w:szCs w:val="23"/>
              </w:rPr>
              <w:t xml:space="preserve">With ELS, phonics teaching does not stop at the end of Year 1, but continues as children move through the school, with links being made between their GPC knowledge and spelling </w:t>
            </w:r>
          </w:p>
          <w:p w14:paraId="047A9BC8" w14:textId="77777777" w:rsidR="00DC79AE" w:rsidRDefault="00DC79AE">
            <w:pPr>
              <w:pStyle w:val="Default"/>
              <w:numPr>
                <w:ilvl w:val="0"/>
                <w:numId w:val="8"/>
              </w:numPr>
              <w:rPr>
                <w:sz w:val="23"/>
                <w:szCs w:val="23"/>
              </w:rPr>
            </w:pPr>
            <w:r>
              <w:rPr>
                <w:sz w:val="23"/>
                <w:szCs w:val="23"/>
              </w:rPr>
              <w:t xml:space="preserve">Revision of all previously taught GPCs for reading and spelling </w:t>
            </w:r>
          </w:p>
          <w:p w14:paraId="6EB6F06A" w14:textId="77777777" w:rsidR="00DC79AE" w:rsidRDefault="00DC79AE">
            <w:pPr>
              <w:pStyle w:val="Default"/>
              <w:numPr>
                <w:ilvl w:val="0"/>
                <w:numId w:val="8"/>
              </w:numPr>
              <w:rPr>
                <w:sz w:val="23"/>
                <w:szCs w:val="23"/>
              </w:rPr>
            </w:pPr>
            <w:r>
              <w:rPr>
                <w:sz w:val="23"/>
                <w:szCs w:val="23"/>
              </w:rPr>
              <w:t xml:space="preserve">Wider reading, </w:t>
            </w:r>
            <w:proofErr w:type="gramStart"/>
            <w:r>
              <w:rPr>
                <w:sz w:val="23"/>
                <w:szCs w:val="23"/>
              </w:rPr>
              <w:t>spelling</w:t>
            </w:r>
            <w:proofErr w:type="gramEnd"/>
            <w:r>
              <w:rPr>
                <w:sz w:val="23"/>
                <w:szCs w:val="23"/>
              </w:rPr>
              <w:t xml:space="preserve"> and writing curriculum </w:t>
            </w:r>
          </w:p>
          <w:p w14:paraId="7B320B84" w14:textId="77777777" w:rsidR="00DC79AE" w:rsidRDefault="00DC79AE">
            <w:pPr>
              <w:pStyle w:val="Default"/>
              <w:rPr>
                <w:sz w:val="23"/>
                <w:szCs w:val="23"/>
              </w:rPr>
            </w:pPr>
          </w:p>
        </w:tc>
      </w:tr>
    </w:tbl>
    <w:p w14:paraId="16C88B63" w14:textId="77777777" w:rsidR="001D414C" w:rsidRDefault="001D414C"/>
    <w:sectPr w:rsidR="001D4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Lola">
    <w:altName w:val="FS Lola"/>
    <w:panose1 w:val="00000000000000000000"/>
    <w:charset w:val="00"/>
    <w:family w:val="roman"/>
    <w:notTrueType/>
    <w:pitch w:val="default"/>
    <w:sig w:usb0="00000003" w:usb1="00000000" w:usb2="00000000" w:usb3="00000000" w:csb0="00000001" w:csb1="00000000"/>
  </w:font>
  <w:font w:name="FS Lola Medium">
    <w:altName w:val="FS Lola Mediu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1CFC4"/>
    <w:multiLevelType w:val="hybridMultilevel"/>
    <w:tmpl w:val="AFBC2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52D77B"/>
    <w:multiLevelType w:val="hybridMultilevel"/>
    <w:tmpl w:val="480D2F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FF9FF2"/>
    <w:multiLevelType w:val="hybridMultilevel"/>
    <w:tmpl w:val="978B69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F69CEB"/>
    <w:multiLevelType w:val="hybridMultilevel"/>
    <w:tmpl w:val="F5E3C3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B9BD17"/>
    <w:multiLevelType w:val="hybridMultilevel"/>
    <w:tmpl w:val="1D07B9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5EC3D0"/>
    <w:multiLevelType w:val="hybridMultilevel"/>
    <w:tmpl w:val="681A49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B68399"/>
    <w:multiLevelType w:val="hybridMultilevel"/>
    <w:tmpl w:val="51484A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A29A3E"/>
    <w:multiLevelType w:val="hybridMultilevel"/>
    <w:tmpl w:val="CA1714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AE"/>
    <w:rsid w:val="001D414C"/>
    <w:rsid w:val="00696D9F"/>
    <w:rsid w:val="00DC7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50AB"/>
  <w15:chartTrackingRefBased/>
  <w15:docId w15:val="{A642106E-7D78-4773-8E8E-39D04EA2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79AE"/>
    <w:pPr>
      <w:autoSpaceDE w:val="0"/>
      <w:autoSpaceDN w:val="0"/>
      <w:adjustRightInd w:val="0"/>
      <w:spacing w:after="0" w:line="240" w:lineRule="auto"/>
    </w:pPr>
    <w:rPr>
      <w:rFonts w:ascii="FS Lola" w:hAnsi="FS Lola" w:cs="FS Lola"/>
      <w:color w:val="000000"/>
      <w:sz w:val="24"/>
      <w:szCs w:val="24"/>
    </w:rPr>
  </w:style>
  <w:style w:type="paragraph" w:customStyle="1" w:styleId="Pa18">
    <w:name w:val="Pa18"/>
    <w:basedOn w:val="Default"/>
    <w:next w:val="Default"/>
    <w:uiPriority w:val="99"/>
    <w:rsid w:val="00DC79AE"/>
    <w:pPr>
      <w:spacing w:line="601" w:lineRule="atLeast"/>
    </w:pPr>
    <w:rPr>
      <w:rFonts w:cstheme="minorBidi"/>
      <w:color w:val="auto"/>
    </w:rPr>
  </w:style>
  <w:style w:type="paragraph" w:customStyle="1" w:styleId="Pa20">
    <w:name w:val="Pa20"/>
    <w:basedOn w:val="Default"/>
    <w:next w:val="Default"/>
    <w:uiPriority w:val="99"/>
    <w:rsid w:val="00DC79AE"/>
    <w:pPr>
      <w:spacing w:line="231" w:lineRule="atLeast"/>
    </w:pPr>
    <w:rPr>
      <w:rFonts w:cstheme="minorBidi"/>
      <w:color w:val="auto"/>
    </w:rPr>
  </w:style>
  <w:style w:type="character" w:customStyle="1" w:styleId="A12">
    <w:name w:val="A12"/>
    <w:uiPriority w:val="99"/>
    <w:rsid w:val="00DC79AE"/>
    <w:rPr>
      <w:rFonts w:ascii="FS Lola Medium" w:hAnsi="FS Lola Medium" w:cs="FS Lola Medium"/>
      <w:color w:val="000000"/>
      <w:sz w:val="22"/>
      <w:szCs w:val="22"/>
    </w:rPr>
  </w:style>
  <w:style w:type="paragraph" w:customStyle="1" w:styleId="Pa21">
    <w:name w:val="Pa21"/>
    <w:basedOn w:val="Default"/>
    <w:next w:val="Default"/>
    <w:uiPriority w:val="99"/>
    <w:rsid w:val="00DC79AE"/>
    <w:pPr>
      <w:spacing w:line="231" w:lineRule="atLeast"/>
    </w:pPr>
    <w:rPr>
      <w:rFonts w:cstheme="minorBidi"/>
      <w:color w:val="auto"/>
    </w:rPr>
  </w:style>
  <w:style w:type="paragraph" w:customStyle="1" w:styleId="Pa22">
    <w:name w:val="Pa22"/>
    <w:basedOn w:val="Default"/>
    <w:next w:val="Default"/>
    <w:uiPriority w:val="99"/>
    <w:rsid w:val="00DC79AE"/>
    <w:pPr>
      <w:spacing w:line="23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3" ma:contentTypeDescription="Create a new document." ma:contentTypeScope="" ma:versionID="61434b33742d10564be22ce1f54be912">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01c60cbc5fd8a89bb3f96162a98c94a5"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831DF-1912-470F-A91D-E87E4DF80FFA}"/>
</file>

<file path=customXml/itemProps2.xml><?xml version="1.0" encoding="utf-8"?>
<ds:datastoreItem xmlns:ds="http://schemas.openxmlformats.org/officeDocument/2006/customXml" ds:itemID="{11ECAD69-6F69-4C4B-B0C7-3709550F1A03}"/>
</file>

<file path=customXml/itemProps3.xml><?xml version="1.0" encoding="utf-8"?>
<ds:datastoreItem xmlns:ds="http://schemas.openxmlformats.org/officeDocument/2006/customXml" ds:itemID="{9D1D7735-8FB8-4354-A7BD-6ADCCF7FC042}"/>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1266</Characters>
  <Application>Microsoft Office Word</Application>
  <DocSecurity>0</DocSecurity>
  <Lines>10</Lines>
  <Paragraphs>2</Paragraphs>
  <ScaleCrop>false</ScaleCrop>
  <Company>St Helens Schools</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Harrison</dc:creator>
  <cp:keywords/>
  <dc:description/>
  <cp:lastModifiedBy>Donna Harrison</cp:lastModifiedBy>
  <cp:revision>1</cp:revision>
  <dcterms:created xsi:type="dcterms:W3CDTF">2022-02-21T22:52:00Z</dcterms:created>
  <dcterms:modified xsi:type="dcterms:W3CDTF">2022-02-21T22:55:00Z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